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36C" w:rsidRPr="002F1348" w:rsidRDefault="00C8736C">
      <w:pPr>
        <w:rPr>
          <w:rFonts w:ascii="Times New Roman" w:hAnsi="Times New Roman" w:cs="Times New Roman"/>
          <w:sz w:val="24"/>
          <w:szCs w:val="24"/>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3"/>
        <w:gridCol w:w="761"/>
        <w:gridCol w:w="1523"/>
        <w:gridCol w:w="1521"/>
        <w:gridCol w:w="762"/>
        <w:gridCol w:w="2284"/>
      </w:tblGrid>
      <w:tr w:rsidR="00C8736C" w:rsidRPr="002F1348" w:rsidTr="00C8736C">
        <w:trPr>
          <w:trHeight w:val="203"/>
        </w:trPr>
        <w:tc>
          <w:tcPr>
            <w:tcW w:w="4567" w:type="dxa"/>
            <w:gridSpan w:val="3"/>
          </w:tcPr>
          <w:p w:rsidR="00C8736C" w:rsidRPr="002F1348" w:rsidRDefault="004E29B0">
            <w:pPr>
              <w:pStyle w:val="Default"/>
            </w:pPr>
            <w:r>
              <w:rPr>
                <w:b/>
                <w:bCs/>
              </w:rPr>
              <w:t>Course</w:t>
            </w:r>
            <w:r w:rsidR="009553D1">
              <w:rPr>
                <w:b/>
                <w:bCs/>
              </w:rPr>
              <w:t xml:space="preserve"> code</w:t>
            </w:r>
            <w:r w:rsidR="00B560F2" w:rsidRPr="002F1348">
              <w:rPr>
                <w:b/>
                <w:bCs/>
              </w:rPr>
              <w:t>: FFS53</w:t>
            </w:r>
          </w:p>
        </w:tc>
        <w:tc>
          <w:tcPr>
            <w:tcW w:w="4567" w:type="dxa"/>
            <w:gridSpan w:val="3"/>
          </w:tcPr>
          <w:p w:rsidR="00C8736C" w:rsidRPr="002F1348" w:rsidRDefault="00213111" w:rsidP="00213111">
            <w:pPr>
              <w:pStyle w:val="Default"/>
            </w:pPr>
            <w:r>
              <w:rPr>
                <w:b/>
                <w:bCs/>
              </w:rPr>
              <w:t>Course</w:t>
            </w:r>
            <w:r w:rsidR="00C8736C" w:rsidRPr="002F1348">
              <w:rPr>
                <w:b/>
                <w:bCs/>
              </w:rPr>
              <w:t xml:space="preserve">: </w:t>
            </w:r>
            <w:r w:rsidRPr="00734A30">
              <w:rPr>
                <w:b/>
                <w:bCs/>
              </w:rPr>
              <w:t xml:space="preserve">SELECTED TOPICS  </w:t>
            </w:r>
            <w:r w:rsidRPr="00734A30">
              <w:rPr>
                <w:b/>
              </w:rPr>
              <w:t>IN TOXICOLOGICAL CHEMISTRY: MISUSE OF DRUGS IN SPORT</w:t>
            </w:r>
          </w:p>
        </w:tc>
      </w:tr>
      <w:tr w:rsidR="0074253A" w:rsidRPr="002F1348" w:rsidTr="0074253A">
        <w:trPr>
          <w:trHeight w:val="204"/>
        </w:trPr>
        <w:tc>
          <w:tcPr>
            <w:tcW w:w="2283" w:type="dxa"/>
          </w:tcPr>
          <w:p w:rsidR="0074253A" w:rsidRPr="002F1348" w:rsidRDefault="0074253A" w:rsidP="0074253A">
            <w:pPr>
              <w:pStyle w:val="Default"/>
            </w:pPr>
            <w:r w:rsidRPr="002F1348">
              <w:rPr>
                <w:b/>
                <w:bCs/>
              </w:rPr>
              <w:t>Level: Integrated study</w:t>
            </w:r>
          </w:p>
        </w:tc>
        <w:tc>
          <w:tcPr>
            <w:tcW w:w="2284" w:type="dxa"/>
            <w:gridSpan w:val="2"/>
          </w:tcPr>
          <w:p w:rsidR="0074253A" w:rsidRPr="002F1348" w:rsidRDefault="0074253A" w:rsidP="0074253A">
            <w:pPr>
              <w:pStyle w:val="Default"/>
            </w:pPr>
            <w:r w:rsidRPr="002F1348">
              <w:rPr>
                <w:b/>
                <w:bCs/>
              </w:rPr>
              <w:t xml:space="preserve">Year: IV (Fourth) </w:t>
            </w:r>
          </w:p>
        </w:tc>
        <w:tc>
          <w:tcPr>
            <w:tcW w:w="2283" w:type="dxa"/>
            <w:gridSpan w:val="2"/>
          </w:tcPr>
          <w:p w:rsidR="0074253A" w:rsidRPr="002F1348" w:rsidRDefault="0074253A" w:rsidP="0074253A">
            <w:pPr>
              <w:pStyle w:val="Default"/>
            </w:pPr>
            <w:r w:rsidRPr="002F1348">
              <w:rPr>
                <w:b/>
                <w:bCs/>
              </w:rPr>
              <w:t>Semester: VII</w:t>
            </w:r>
            <w:r>
              <w:rPr>
                <w:b/>
                <w:bCs/>
              </w:rPr>
              <w:t xml:space="preserve"> </w:t>
            </w:r>
            <w:r w:rsidRPr="002F1348">
              <w:rPr>
                <w:b/>
                <w:bCs/>
              </w:rPr>
              <w:t>(</w:t>
            </w:r>
            <w:r>
              <w:rPr>
                <w:b/>
                <w:bCs/>
              </w:rPr>
              <w:t>seventh</w:t>
            </w:r>
            <w:r w:rsidRPr="002F1348">
              <w:rPr>
                <w:b/>
                <w:bCs/>
              </w:rPr>
              <w:t xml:space="preserve">) </w:t>
            </w:r>
          </w:p>
        </w:tc>
        <w:tc>
          <w:tcPr>
            <w:tcW w:w="2284" w:type="dxa"/>
          </w:tcPr>
          <w:p w:rsidR="0074253A" w:rsidRPr="002F1348" w:rsidRDefault="0074253A" w:rsidP="0074253A">
            <w:pPr>
              <w:pStyle w:val="Default"/>
            </w:pPr>
            <w:r w:rsidRPr="002F1348">
              <w:rPr>
                <w:b/>
                <w:bCs/>
              </w:rPr>
              <w:t xml:space="preserve">ECTS credits: </w:t>
            </w:r>
            <w:r>
              <w:rPr>
                <w:b/>
                <w:bCs/>
              </w:rPr>
              <w:t>2</w:t>
            </w:r>
            <w:r w:rsidRPr="002F1348">
              <w:rPr>
                <w:b/>
                <w:bCs/>
              </w:rPr>
              <w:t xml:space="preserve"> (</w:t>
            </w:r>
            <w:r>
              <w:rPr>
                <w:b/>
                <w:bCs/>
              </w:rPr>
              <w:t>two</w:t>
            </w:r>
            <w:r w:rsidRPr="002F1348">
              <w:rPr>
                <w:b/>
                <w:bCs/>
              </w:rPr>
              <w:t xml:space="preserve">) </w:t>
            </w:r>
          </w:p>
        </w:tc>
      </w:tr>
      <w:tr w:rsidR="0074253A" w:rsidRPr="002F1348" w:rsidTr="0074253A">
        <w:trPr>
          <w:trHeight w:val="379"/>
        </w:trPr>
        <w:tc>
          <w:tcPr>
            <w:tcW w:w="3044" w:type="dxa"/>
            <w:gridSpan w:val="2"/>
          </w:tcPr>
          <w:p w:rsidR="0074253A" w:rsidRPr="002F1348" w:rsidRDefault="0074253A" w:rsidP="003E2ED7">
            <w:pPr>
              <w:pStyle w:val="Default"/>
            </w:pPr>
            <w:r w:rsidRPr="002F1348">
              <w:rPr>
                <w:b/>
                <w:bCs/>
              </w:rPr>
              <w:t xml:space="preserve">Status: </w:t>
            </w:r>
            <w:r w:rsidR="003E2ED7">
              <w:rPr>
                <w:b/>
                <w:bCs/>
              </w:rPr>
              <w:t>Elective</w:t>
            </w:r>
          </w:p>
        </w:tc>
        <w:tc>
          <w:tcPr>
            <w:tcW w:w="3044" w:type="dxa"/>
            <w:gridSpan w:val="2"/>
          </w:tcPr>
          <w:p w:rsidR="0074253A" w:rsidRPr="00D17A7D" w:rsidRDefault="0074253A" w:rsidP="0074253A">
            <w:pPr>
              <w:pStyle w:val="Default"/>
            </w:pPr>
            <w:r w:rsidRPr="00D17A7D">
              <w:rPr>
                <w:b/>
                <w:bCs/>
              </w:rPr>
              <w:t xml:space="preserve">Hours per week: </w:t>
            </w:r>
          </w:p>
          <w:p w:rsidR="0074253A" w:rsidRPr="00D17A7D" w:rsidRDefault="0074253A" w:rsidP="0074253A">
            <w:pPr>
              <w:pStyle w:val="Default"/>
            </w:pPr>
            <w:r w:rsidRPr="00D17A7D">
              <w:rPr>
                <w:b/>
                <w:bCs/>
              </w:rPr>
              <w:t xml:space="preserve">LECTURES (L): </w:t>
            </w:r>
            <w:r>
              <w:rPr>
                <w:b/>
                <w:bCs/>
              </w:rPr>
              <w:t>1</w:t>
            </w:r>
            <w:r w:rsidRPr="00D17A7D">
              <w:rPr>
                <w:b/>
                <w:bCs/>
              </w:rPr>
              <w:t xml:space="preserve"> (</w:t>
            </w:r>
            <w:r>
              <w:rPr>
                <w:b/>
                <w:bCs/>
              </w:rPr>
              <w:t>one) hour</w:t>
            </w:r>
          </w:p>
          <w:p w:rsidR="0074253A" w:rsidRPr="00D17A7D" w:rsidRDefault="0074253A" w:rsidP="0074253A">
            <w:pPr>
              <w:pStyle w:val="Default"/>
            </w:pPr>
            <w:r w:rsidRPr="00D17A7D">
              <w:rPr>
                <w:b/>
                <w:bCs/>
              </w:rPr>
              <w:t xml:space="preserve">SEMINARS (S): 1 (one) hour </w:t>
            </w:r>
          </w:p>
        </w:tc>
        <w:tc>
          <w:tcPr>
            <w:tcW w:w="3046" w:type="dxa"/>
            <w:gridSpan w:val="2"/>
          </w:tcPr>
          <w:p w:rsidR="0074253A" w:rsidRPr="00D17A7D" w:rsidRDefault="0074253A" w:rsidP="0074253A">
            <w:pPr>
              <w:pStyle w:val="Default"/>
            </w:pPr>
            <w:r w:rsidRPr="00D17A7D">
              <w:rPr>
                <w:b/>
                <w:bCs/>
              </w:rPr>
              <w:t xml:space="preserve">Total hours per semester : </w:t>
            </w:r>
            <w:r>
              <w:rPr>
                <w:b/>
                <w:bCs/>
              </w:rPr>
              <w:t>30</w:t>
            </w:r>
          </w:p>
          <w:p w:rsidR="0074253A" w:rsidRPr="00D17A7D" w:rsidRDefault="0074253A" w:rsidP="0074253A">
            <w:pPr>
              <w:pStyle w:val="Default"/>
            </w:pPr>
            <w:r w:rsidRPr="00D17A7D">
              <w:rPr>
                <w:b/>
                <w:bCs/>
              </w:rPr>
              <w:t>(L</w:t>
            </w:r>
            <w:r>
              <w:rPr>
                <w:b/>
                <w:bCs/>
              </w:rPr>
              <w:t>: 1</w:t>
            </w:r>
            <w:r w:rsidRPr="00D17A7D">
              <w:rPr>
                <w:b/>
                <w:bCs/>
              </w:rPr>
              <w:t xml:space="preserve">5; S: 15) </w:t>
            </w:r>
          </w:p>
        </w:tc>
      </w:tr>
      <w:tr w:rsidR="00C8736C" w:rsidRPr="002F1348" w:rsidTr="00C8736C">
        <w:trPr>
          <w:trHeight w:val="380"/>
        </w:trPr>
        <w:tc>
          <w:tcPr>
            <w:tcW w:w="4567" w:type="dxa"/>
            <w:gridSpan w:val="3"/>
          </w:tcPr>
          <w:p w:rsidR="00C8736C" w:rsidRPr="002F1348" w:rsidRDefault="004E29B0" w:rsidP="0074253A">
            <w:pPr>
              <w:pStyle w:val="Default"/>
            </w:pPr>
            <w:r>
              <w:rPr>
                <w:b/>
                <w:bCs/>
              </w:rPr>
              <w:t>A</w:t>
            </w:r>
            <w:r w:rsidR="0074253A">
              <w:rPr>
                <w:b/>
                <w:bCs/>
              </w:rPr>
              <w:t>cademic staff</w:t>
            </w:r>
            <w:r w:rsidR="00C8736C" w:rsidRPr="002F1348">
              <w:rPr>
                <w:b/>
                <w:bCs/>
              </w:rPr>
              <w:t xml:space="preserve">: </w:t>
            </w:r>
          </w:p>
        </w:tc>
        <w:tc>
          <w:tcPr>
            <w:tcW w:w="4567" w:type="dxa"/>
            <w:gridSpan w:val="3"/>
          </w:tcPr>
          <w:p w:rsidR="008C1A22" w:rsidRPr="002F1348" w:rsidRDefault="008C1A22" w:rsidP="008C1A22">
            <w:pPr>
              <w:pStyle w:val="Default"/>
            </w:pPr>
            <w:r w:rsidRPr="002F1348">
              <w:t xml:space="preserve">Theoretical class: </w:t>
            </w:r>
          </w:p>
          <w:p w:rsidR="008C1A22" w:rsidRPr="002F1348" w:rsidRDefault="008C1A22" w:rsidP="008C1A22">
            <w:pPr>
              <w:pStyle w:val="Default"/>
            </w:pPr>
            <w:r w:rsidRPr="002F1348">
              <w:t xml:space="preserve">Prof. dr Miroslav Šober </w:t>
            </w:r>
          </w:p>
          <w:p w:rsidR="008C1A22" w:rsidRDefault="008C1A22" w:rsidP="008C1A22">
            <w:pPr>
              <w:pStyle w:val="Default"/>
            </w:pPr>
            <w:r>
              <w:t>Prof</w:t>
            </w:r>
            <w:r w:rsidRPr="002F1348">
              <w:t xml:space="preserve">. dr Aleksandra Marjanović </w:t>
            </w:r>
          </w:p>
          <w:p w:rsidR="00C8736C" w:rsidRPr="002F1348" w:rsidRDefault="008C1A22" w:rsidP="008C1A22">
            <w:pPr>
              <w:pStyle w:val="Default"/>
            </w:pPr>
            <w:r>
              <w:t>Doc. dr Elma Omeragić</w:t>
            </w:r>
          </w:p>
        </w:tc>
      </w:tr>
      <w:tr w:rsidR="00B213F6" w:rsidRPr="002F1348" w:rsidTr="00C8736C">
        <w:trPr>
          <w:trHeight w:val="1156"/>
        </w:trPr>
        <w:tc>
          <w:tcPr>
            <w:tcW w:w="4567" w:type="dxa"/>
            <w:gridSpan w:val="3"/>
          </w:tcPr>
          <w:p w:rsidR="00B213F6" w:rsidRDefault="004E29B0" w:rsidP="004E29B0">
            <w:r>
              <w:rPr>
                <w:rFonts w:ascii="Times New Roman" w:hAnsi="Times New Roman" w:cs="Times New Roman"/>
                <w:b/>
                <w:bCs/>
                <w:sz w:val="24"/>
                <w:szCs w:val="24"/>
              </w:rPr>
              <w:t>1. Course aims</w:t>
            </w:r>
          </w:p>
        </w:tc>
        <w:tc>
          <w:tcPr>
            <w:tcW w:w="4567" w:type="dxa"/>
            <w:gridSpan w:val="3"/>
          </w:tcPr>
          <w:p w:rsidR="006B67B7" w:rsidRDefault="006B67B7" w:rsidP="00C32E0F">
            <w:pPr>
              <w:pStyle w:val="Default"/>
              <w:jc w:val="both"/>
            </w:pPr>
            <w:r>
              <w:t xml:space="preserve">Introduction with history of use ergogenic compounds in sport, role of the international organizations (International Olimpic Comittee, International sport associations and World Antidoping Agency) in preventing misues of farmacological active compounds, and methods and procedures in sport. Review of most important classes of forbidden supstances and methods from the WADA list, learning about mechanism of action and reasons for misues, side effects and methods for their detection and determination, in order to prevent use of doping is sport. </w:t>
            </w:r>
          </w:p>
          <w:p w:rsidR="00B213F6" w:rsidRPr="002F1348" w:rsidRDefault="00770C57" w:rsidP="00770C57">
            <w:pPr>
              <w:pStyle w:val="Default"/>
              <w:jc w:val="both"/>
            </w:pPr>
            <w:r>
              <w:t>Through s</w:t>
            </w:r>
            <w:r w:rsidRPr="002F1348">
              <w:t>emin</w:t>
            </w:r>
            <w:r>
              <w:t>a</w:t>
            </w:r>
            <w:r w:rsidRPr="002F1348">
              <w:t>rs</w:t>
            </w:r>
            <w:r>
              <w:t xml:space="preserve"> students are encouraged for individual work or work in small groups for solving particular problems related to doping in sport.  </w:t>
            </w:r>
            <w:r w:rsidRPr="002F1348">
              <w:t xml:space="preserve"> </w:t>
            </w:r>
          </w:p>
        </w:tc>
      </w:tr>
      <w:tr w:rsidR="00B213F6" w:rsidRPr="002F1348" w:rsidTr="00C8736C">
        <w:trPr>
          <w:trHeight w:val="88"/>
        </w:trPr>
        <w:tc>
          <w:tcPr>
            <w:tcW w:w="9134" w:type="dxa"/>
            <w:gridSpan w:val="6"/>
          </w:tcPr>
          <w:p w:rsidR="00B213F6" w:rsidRDefault="00B213F6" w:rsidP="004E29B0">
            <w:r w:rsidRPr="00A166E4">
              <w:rPr>
                <w:rFonts w:ascii="Times New Roman" w:hAnsi="Times New Roman" w:cs="Times New Roman"/>
                <w:b/>
                <w:bCs/>
                <w:sz w:val="24"/>
                <w:szCs w:val="24"/>
              </w:rPr>
              <w:t>1.1. Content of th</w:t>
            </w:r>
            <w:r w:rsidR="004E29B0">
              <w:rPr>
                <w:rFonts w:ascii="Times New Roman" w:hAnsi="Times New Roman" w:cs="Times New Roman"/>
                <w:b/>
                <w:bCs/>
                <w:sz w:val="24"/>
                <w:szCs w:val="24"/>
              </w:rPr>
              <w:t>e course</w:t>
            </w:r>
            <w:r w:rsidRPr="00A166E4">
              <w:rPr>
                <w:rFonts w:ascii="Times New Roman" w:hAnsi="Times New Roman" w:cs="Times New Roman"/>
                <w:b/>
                <w:bCs/>
                <w:sz w:val="24"/>
                <w:szCs w:val="24"/>
              </w:rPr>
              <w:t xml:space="preserve"> </w:t>
            </w:r>
          </w:p>
        </w:tc>
      </w:tr>
      <w:tr w:rsidR="00C8736C" w:rsidRPr="002F1348" w:rsidTr="00C8736C">
        <w:trPr>
          <w:trHeight w:val="806"/>
        </w:trPr>
        <w:tc>
          <w:tcPr>
            <w:tcW w:w="9134" w:type="dxa"/>
            <w:gridSpan w:val="6"/>
          </w:tcPr>
          <w:p w:rsidR="00C8736C" w:rsidRPr="002F1348" w:rsidRDefault="00C8736C">
            <w:pPr>
              <w:pStyle w:val="Default"/>
            </w:pPr>
            <w:r w:rsidRPr="002F1348">
              <w:rPr>
                <w:b/>
                <w:bCs/>
              </w:rPr>
              <w:t xml:space="preserve">a) </w:t>
            </w:r>
            <w:r w:rsidR="00635FA7" w:rsidRPr="002F1348">
              <w:rPr>
                <w:b/>
                <w:bCs/>
              </w:rPr>
              <w:t>Theoretical class</w:t>
            </w:r>
          </w:p>
          <w:p w:rsidR="00C8736C" w:rsidRPr="002F1348" w:rsidRDefault="00C412EB" w:rsidP="00FD1CA5">
            <w:pPr>
              <w:pStyle w:val="Default"/>
              <w:jc w:val="both"/>
            </w:pPr>
            <w:r>
              <w:t>History of doping; Regulatory aspects, World Antidoping Agency; Sampling and doping control; Doping control through the national sport associations and during the competit</w:t>
            </w:r>
            <w:r w:rsidR="00FD1CA5">
              <w:t>i</w:t>
            </w:r>
            <w:r>
              <w:t>ons;  Substances permanently prohibited</w:t>
            </w:r>
            <w:r w:rsidR="008062DC">
              <w:t xml:space="preserve"> in sport: anabolic steroids, selective modulators of androgen receptors, agonists and hormon modulators, beta adrenergic agonists, polypetides; </w:t>
            </w:r>
            <w:r>
              <w:t xml:space="preserve"> </w:t>
            </w:r>
            <w:r w:rsidR="008062DC">
              <w:t xml:space="preserve">Prohibited methods: blood doping; compounds that enhance oxigen transport, gene doping; Tampering agents; Substances prohibited in-competition and </w:t>
            </w:r>
            <w:r w:rsidR="00FD1CA5">
              <w:t>S</w:t>
            </w:r>
            <w:r w:rsidR="008062DC">
              <w:t>ubstances prohibited in particular sports.</w:t>
            </w:r>
          </w:p>
        </w:tc>
      </w:tr>
      <w:tr w:rsidR="00C8736C" w:rsidRPr="002F1348" w:rsidTr="00C8736C">
        <w:trPr>
          <w:trHeight w:val="234"/>
        </w:trPr>
        <w:tc>
          <w:tcPr>
            <w:tcW w:w="9134" w:type="dxa"/>
            <w:gridSpan w:val="6"/>
          </w:tcPr>
          <w:p w:rsidR="00C8736C" w:rsidRPr="002F1348" w:rsidRDefault="00C8736C">
            <w:pPr>
              <w:pStyle w:val="Default"/>
            </w:pPr>
            <w:r w:rsidRPr="002F1348">
              <w:rPr>
                <w:b/>
                <w:bCs/>
              </w:rPr>
              <w:t xml:space="preserve">b) </w:t>
            </w:r>
            <w:r w:rsidR="00635FA7" w:rsidRPr="002F1348">
              <w:rPr>
                <w:b/>
                <w:bCs/>
              </w:rPr>
              <w:t>Practical class (exercises)</w:t>
            </w:r>
          </w:p>
          <w:p w:rsidR="00C8736C" w:rsidRPr="002F1348" w:rsidRDefault="000415D5">
            <w:pPr>
              <w:pStyle w:val="Default"/>
            </w:pPr>
            <w:r>
              <w:rPr>
                <w:b/>
                <w:bCs/>
              </w:rPr>
              <w:t xml:space="preserve">Not </w:t>
            </w:r>
            <w:r w:rsidR="00635FA7">
              <w:rPr>
                <w:b/>
                <w:bCs/>
              </w:rPr>
              <w:t>applicable</w:t>
            </w:r>
            <w:r w:rsidR="00C8736C" w:rsidRPr="002F1348">
              <w:rPr>
                <w:b/>
                <w:bCs/>
              </w:rPr>
              <w:t xml:space="preserve"> </w:t>
            </w:r>
          </w:p>
        </w:tc>
      </w:tr>
      <w:tr w:rsidR="00C8736C" w:rsidRPr="002F1348" w:rsidTr="00C8736C">
        <w:trPr>
          <w:trHeight w:val="434"/>
        </w:trPr>
        <w:tc>
          <w:tcPr>
            <w:tcW w:w="4567" w:type="dxa"/>
            <w:gridSpan w:val="3"/>
          </w:tcPr>
          <w:p w:rsidR="00C8736C" w:rsidRPr="002F1348" w:rsidRDefault="00C8736C" w:rsidP="00C32B8D">
            <w:pPr>
              <w:pStyle w:val="Default"/>
            </w:pPr>
            <w:r w:rsidRPr="002F1348">
              <w:rPr>
                <w:b/>
                <w:bCs/>
              </w:rPr>
              <w:t xml:space="preserve">1.3. </w:t>
            </w:r>
            <w:r w:rsidR="00C32B8D">
              <w:rPr>
                <w:b/>
                <w:bCs/>
              </w:rPr>
              <w:t>Results</w:t>
            </w:r>
            <w:r w:rsidRPr="002F1348">
              <w:rPr>
                <w:b/>
                <w:bCs/>
              </w:rPr>
              <w:t xml:space="preserve"> </w:t>
            </w:r>
          </w:p>
        </w:tc>
        <w:tc>
          <w:tcPr>
            <w:tcW w:w="4567" w:type="dxa"/>
            <w:gridSpan w:val="3"/>
          </w:tcPr>
          <w:p w:rsidR="00C8736C" w:rsidRPr="002F1348" w:rsidRDefault="006B67B7" w:rsidP="00213111">
            <w:pPr>
              <w:pStyle w:val="Default"/>
              <w:jc w:val="both"/>
            </w:pPr>
            <w:r>
              <w:t xml:space="preserve">Knowledge applicable in sports Pharamcy and public health system, but also students are able after graduation to actively take part in regulatory agencies (Antidoping Agency), sport associations and associations for </w:t>
            </w:r>
            <w:r>
              <w:lastRenderedPageBreak/>
              <w:t xml:space="preserve">promotion of health in sport and sport without doping.  </w:t>
            </w:r>
          </w:p>
        </w:tc>
      </w:tr>
      <w:tr w:rsidR="00C32B8D" w:rsidRPr="002F1348" w:rsidTr="00C8736C">
        <w:trPr>
          <w:trHeight w:val="88"/>
        </w:trPr>
        <w:tc>
          <w:tcPr>
            <w:tcW w:w="9134" w:type="dxa"/>
            <w:gridSpan w:val="6"/>
          </w:tcPr>
          <w:tbl>
            <w:tblPr>
              <w:tblW w:w="0" w:type="auto"/>
              <w:tblBorders>
                <w:top w:val="nil"/>
                <w:left w:val="nil"/>
                <w:bottom w:val="nil"/>
                <w:right w:val="nil"/>
              </w:tblBorders>
              <w:tblLayout w:type="fixed"/>
              <w:tblLook w:val="0000" w:firstRow="0" w:lastRow="0" w:firstColumn="0" w:lastColumn="0" w:noHBand="0" w:noVBand="0"/>
            </w:tblPr>
            <w:tblGrid>
              <w:gridCol w:w="5355"/>
            </w:tblGrid>
            <w:tr w:rsidR="00C32B8D" w:rsidRPr="00723A50" w:rsidTr="00C412EB">
              <w:trPr>
                <w:trHeight w:val="88"/>
              </w:trPr>
              <w:tc>
                <w:tcPr>
                  <w:tcW w:w="5355" w:type="dxa"/>
                </w:tcPr>
                <w:p w:rsidR="00C32B8D" w:rsidRPr="00723A50" w:rsidRDefault="00C32B8D" w:rsidP="00C32B8D">
                  <w:pPr>
                    <w:autoSpaceDE w:val="0"/>
                    <w:autoSpaceDN w:val="0"/>
                    <w:adjustRightInd w:val="0"/>
                    <w:spacing w:after="0" w:line="240" w:lineRule="auto"/>
                    <w:rPr>
                      <w:rFonts w:ascii="Times New Roman" w:hAnsi="Times New Roman" w:cs="Times New Roman"/>
                      <w:color w:val="000000"/>
                      <w:sz w:val="24"/>
                      <w:szCs w:val="24"/>
                    </w:rPr>
                  </w:pPr>
                  <w:r w:rsidRPr="00723A50">
                    <w:rPr>
                      <w:rFonts w:ascii="Times New Roman" w:hAnsi="Times New Roman" w:cs="Times New Roman"/>
                      <w:b/>
                      <w:bCs/>
                      <w:color w:val="000000"/>
                      <w:sz w:val="24"/>
                      <w:szCs w:val="24"/>
                    </w:rPr>
                    <w:lastRenderedPageBreak/>
                    <w:t xml:space="preserve">2. </w:t>
                  </w:r>
                  <w:r>
                    <w:rPr>
                      <w:rFonts w:ascii="Times New Roman" w:hAnsi="Times New Roman" w:cs="Times New Roman"/>
                      <w:b/>
                      <w:bCs/>
                      <w:color w:val="000000"/>
                      <w:sz w:val="24"/>
                      <w:szCs w:val="24"/>
                    </w:rPr>
                    <w:t>Organization of classes</w:t>
                  </w:r>
                  <w:r w:rsidRPr="00723A50">
                    <w:rPr>
                      <w:rFonts w:ascii="Times New Roman" w:hAnsi="Times New Roman" w:cs="Times New Roman"/>
                      <w:b/>
                      <w:bCs/>
                      <w:color w:val="000000"/>
                      <w:sz w:val="24"/>
                      <w:szCs w:val="24"/>
                    </w:rPr>
                    <w:t xml:space="preserve"> </w:t>
                  </w:r>
                </w:p>
              </w:tc>
            </w:tr>
            <w:tr w:rsidR="00C32B8D" w:rsidRPr="00723A50" w:rsidTr="00C412EB">
              <w:trPr>
                <w:trHeight w:val="279"/>
              </w:trPr>
              <w:tc>
                <w:tcPr>
                  <w:tcW w:w="5355" w:type="dxa"/>
                </w:tcPr>
                <w:p w:rsidR="00C32B8D" w:rsidRPr="00723A50" w:rsidRDefault="00C32B8D" w:rsidP="00C32B8D">
                  <w:pPr>
                    <w:autoSpaceDE w:val="0"/>
                    <w:autoSpaceDN w:val="0"/>
                    <w:adjustRightInd w:val="0"/>
                    <w:spacing w:after="0" w:line="240" w:lineRule="auto"/>
                    <w:rPr>
                      <w:rFonts w:ascii="Times New Roman" w:hAnsi="Times New Roman" w:cs="Times New Roman"/>
                      <w:color w:val="000000"/>
                      <w:sz w:val="24"/>
                      <w:szCs w:val="24"/>
                    </w:rPr>
                  </w:pPr>
                </w:p>
              </w:tc>
            </w:tr>
          </w:tbl>
          <w:p w:rsidR="00C32B8D" w:rsidRPr="002F1348" w:rsidRDefault="00C32B8D" w:rsidP="00C32B8D">
            <w:pPr>
              <w:pStyle w:val="Default"/>
            </w:pPr>
          </w:p>
        </w:tc>
      </w:tr>
      <w:tr w:rsidR="00C32B8D" w:rsidRPr="002F1348" w:rsidTr="00C8736C">
        <w:trPr>
          <w:trHeight w:val="88"/>
        </w:trPr>
        <w:tc>
          <w:tcPr>
            <w:tcW w:w="9134" w:type="dxa"/>
            <w:gridSpan w:val="6"/>
          </w:tcPr>
          <w:p w:rsidR="00C32B8D" w:rsidRPr="002F1348" w:rsidRDefault="00C32B8D" w:rsidP="00C32B8D">
            <w:pPr>
              <w:pStyle w:val="Default"/>
            </w:pPr>
            <w:r>
              <w:rPr>
                <w:b/>
                <w:bCs/>
                <w:i/>
                <w:iCs/>
              </w:rPr>
              <w:t>Description of activities</w:t>
            </w:r>
            <w:r w:rsidRPr="00723A50">
              <w:rPr>
                <w:b/>
                <w:bCs/>
                <w:i/>
                <w:iCs/>
              </w:rPr>
              <w:t xml:space="preserve"> (%)</w:t>
            </w:r>
          </w:p>
        </w:tc>
      </w:tr>
      <w:tr w:rsidR="004A701C" w:rsidRPr="002F1348" w:rsidTr="0074253A">
        <w:trPr>
          <w:trHeight w:val="350"/>
        </w:trPr>
        <w:tc>
          <w:tcPr>
            <w:tcW w:w="3044" w:type="dxa"/>
            <w:gridSpan w:val="2"/>
          </w:tcPr>
          <w:p w:rsidR="004A701C" w:rsidRPr="002F1348" w:rsidRDefault="004A701C" w:rsidP="004A701C">
            <w:pPr>
              <w:pStyle w:val="Default"/>
            </w:pPr>
            <w:r w:rsidRPr="002F1348">
              <w:rPr>
                <w:b/>
                <w:bCs/>
              </w:rPr>
              <w:t xml:space="preserve">2.1. </w:t>
            </w:r>
            <w:r>
              <w:rPr>
                <w:b/>
                <w:bCs/>
              </w:rPr>
              <w:t>Way of performing classes</w:t>
            </w:r>
            <w:r w:rsidRPr="002F1348">
              <w:rPr>
                <w:b/>
                <w:bCs/>
              </w:rPr>
              <w:t xml:space="preserve"> </w:t>
            </w:r>
          </w:p>
        </w:tc>
        <w:tc>
          <w:tcPr>
            <w:tcW w:w="3044" w:type="dxa"/>
            <w:gridSpan w:val="2"/>
          </w:tcPr>
          <w:p w:rsidR="004A701C" w:rsidRPr="002F1348" w:rsidRDefault="004A701C" w:rsidP="004A701C">
            <w:pPr>
              <w:pStyle w:val="Default"/>
            </w:pPr>
            <w:r w:rsidRPr="002F1348">
              <w:t xml:space="preserve">1. </w:t>
            </w:r>
            <w:r>
              <w:t>lectures, all students in class</w:t>
            </w:r>
            <w:r w:rsidRPr="002F1348">
              <w:t xml:space="preserve"> </w:t>
            </w:r>
          </w:p>
          <w:p w:rsidR="004A701C" w:rsidRPr="002F1348" w:rsidRDefault="004A701C" w:rsidP="004A701C">
            <w:pPr>
              <w:pStyle w:val="Default"/>
            </w:pPr>
            <w:r>
              <w:t>2</w:t>
            </w:r>
            <w:r w:rsidRPr="002F1348">
              <w:t xml:space="preserve">. </w:t>
            </w:r>
            <w:r>
              <w:t>Public defense of seminars, coments and disscusion in class</w:t>
            </w:r>
            <w:r w:rsidRPr="002F1348">
              <w:t xml:space="preserve"> </w:t>
            </w:r>
          </w:p>
        </w:tc>
        <w:tc>
          <w:tcPr>
            <w:tcW w:w="3046" w:type="dxa"/>
            <w:gridSpan w:val="2"/>
          </w:tcPr>
          <w:p w:rsidR="004A701C" w:rsidRPr="002F1348" w:rsidRDefault="004A701C" w:rsidP="004A701C">
            <w:pPr>
              <w:pStyle w:val="Default"/>
            </w:pPr>
            <w:r w:rsidRPr="002F1348">
              <w:t xml:space="preserve">1. </w:t>
            </w:r>
            <w:r>
              <w:t>5</w:t>
            </w:r>
            <w:r w:rsidRPr="002F1348">
              <w:t xml:space="preserve">0,0 % </w:t>
            </w:r>
          </w:p>
          <w:p w:rsidR="004A701C" w:rsidRPr="002F1348" w:rsidRDefault="004A701C" w:rsidP="004A701C">
            <w:pPr>
              <w:pStyle w:val="Default"/>
            </w:pPr>
            <w:r w:rsidRPr="002F1348">
              <w:t xml:space="preserve">2. </w:t>
            </w:r>
            <w:r>
              <w:t>5</w:t>
            </w:r>
            <w:r w:rsidRPr="002F1348">
              <w:t xml:space="preserve">0,0 % </w:t>
            </w:r>
          </w:p>
          <w:p w:rsidR="004A701C" w:rsidRPr="002F1348" w:rsidRDefault="004A701C" w:rsidP="004A701C">
            <w:pPr>
              <w:pStyle w:val="Default"/>
            </w:pPr>
          </w:p>
        </w:tc>
      </w:tr>
      <w:tr w:rsidR="004A701C" w:rsidRPr="002F1348" w:rsidTr="00C8736C">
        <w:trPr>
          <w:trHeight w:val="88"/>
        </w:trPr>
        <w:tc>
          <w:tcPr>
            <w:tcW w:w="9134" w:type="dxa"/>
            <w:gridSpan w:val="6"/>
          </w:tcPr>
          <w:p w:rsidR="004A701C" w:rsidRPr="002F1348" w:rsidRDefault="004A701C" w:rsidP="004A701C">
            <w:pPr>
              <w:pStyle w:val="Default"/>
            </w:pPr>
            <w:r>
              <w:t>Components</w:t>
            </w:r>
            <w:r w:rsidRPr="002F1348">
              <w:t xml:space="preserve"> (%)</w:t>
            </w:r>
            <w:r>
              <w:t xml:space="preserve"> of grades</w:t>
            </w:r>
          </w:p>
        </w:tc>
      </w:tr>
      <w:tr w:rsidR="00213111" w:rsidRPr="002F1348" w:rsidTr="0074253A">
        <w:trPr>
          <w:trHeight w:val="235"/>
        </w:trPr>
        <w:tc>
          <w:tcPr>
            <w:tcW w:w="3044" w:type="dxa"/>
            <w:gridSpan w:val="2"/>
          </w:tcPr>
          <w:p w:rsidR="00213111" w:rsidRPr="002F1348" w:rsidRDefault="00213111" w:rsidP="00213111">
            <w:pPr>
              <w:pStyle w:val="Default"/>
            </w:pPr>
            <w:r w:rsidRPr="002F1348">
              <w:rPr>
                <w:b/>
                <w:bCs/>
              </w:rPr>
              <w:t xml:space="preserve">2.2. </w:t>
            </w:r>
            <w:r>
              <w:rPr>
                <w:b/>
                <w:bCs/>
              </w:rPr>
              <w:t>Grade description</w:t>
            </w:r>
          </w:p>
        </w:tc>
        <w:tc>
          <w:tcPr>
            <w:tcW w:w="3044" w:type="dxa"/>
            <w:gridSpan w:val="2"/>
          </w:tcPr>
          <w:p w:rsidR="00213111" w:rsidRPr="002F1348" w:rsidRDefault="00213111" w:rsidP="00213111">
            <w:pPr>
              <w:pStyle w:val="Default"/>
            </w:pPr>
            <w:r w:rsidRPr="002F1348">
              <w:t xml:space="preserve">1. </w:t>
            </w:r>
            <w:r>
              <w:t>Seminars</w:t>
            </w:r>
            <w:r w:rsidRPr="002F1348">
              <w:t xml:space="preserve"> </w:t>
            </w:r>
          </w:p>
          <w:p w:rsidR="00213111" w:rsidRPr="002F1348" w:rsidRDefault="00213111" w:rsidP="00213111">
            <w:pPr>
              <w:pStyle w:val="Default"/>
            </w:pPr>
            <w:r w:rsidRPr="002F1348">
              <w:t xml:space="preserve">2. </w:t>
            </w:r>
            <w:r>
              <w:t>Teoretical exam</w:t>
            </w:r>
          </w:p>
          <w:p w:rsidR="00213111" w:rsidRPr="002F1348" w:rsidRDefault="00213111" w:rsidP="00213111">
            <w:pPr>
              <w:pStyle w:val="Default"/>
            </w:pPr>
          </w:p>
        </w:tc>
        <w:tc>
          <w:tcPr>
            <w:tcW w:w="3046" w:type="dxa"/>
            <w:gridSpan w:val="2"/>
          </w:tcPr>
          <w:p w:rsidR="00213111" w:rsidRPr="002F1348" w:rsidRDefault="00213111" w:rsidP="00213111">
            <w:pPr>
              <w:pStyle w:val="Default"/>
            </w:pPr>
            <w:r w:rsidRPr="002F1348">
              <w:t xml:space="preserve">1. 0-40 % </w:t>
            </w:r>
          </w:p>
          <w:p w:rsidR="00213111" w:rsidRPr="002F1348" w:rsidRDefault="00213111" w:rsidP="00213111">
            <w:pPr>
              <w:pStyle w:val="Default"/>
            </w:pPr>
            <w:r w:rsidRPr="002F1348">
              <w:t xml:space="preserve">2. 0-60 % </w:t>
            </w:r>
          </w:p>
          <w:p w:rsidR="00213111" w:rsidRPr="002F1348" w:rsidRDefault="00213111" w:rsidP="00213111">
            <w:pPr>
              <w:pStyle w:val="Default"/>
            </w:pPr>
          </w:p>
        </w:tc>
      </w:tr>
      <w:tr w:rsidR="00C8736C" w:rsidRPr="002F1348" w:rsidTr="00C8736C">
        <w:trPr>
          <w:trHeight w:val="88"/>
        </w:trPr>
        <w:tc>
          <w:tcPr>
            <w:tcW w:w="9134" w:type="dxa"/>
            <w:gridSpan w:val="6"/>
          </w:tcPr>
          <w:p w:rsidR="00C8736C" w:rsidRPr="002F1348" w:rsidRDefault="00C8736C" w:rsidP="005F2C3B">
            <w:pPr>
              <w:pStyle w:val="Default"/>
            </w:pPr>
            <w:r w:rsidRPr="002F1348">
              <w:rPr>
                <w:b/>
                <w:bCs/>
              </w:rPr>
              <w:t>3. LITERATUR</w:t>
            </w:r>
            <w:r w:rsidR="005F2C3B">
              <w:rPr>
                <w:b/>
                <w:bCs/>
              </w:rPr>
              <w:t>E</w:t>
            </w:r>
            <w:r w:rsidRPr="002F1348">
              <w:rPr>
                <w:b/>
                <w:bCs/>
              </w:rPr>
              <w:t xml:space="preserve"> </w:t>
            </w:r>
          </w:p>
        </w:tc>
      </w:tr>
      <w:tr w:rsidR="00C8736C" w:rsidRPr="002F1348" w:rsidTr="00C8736C">
        <w:trPr>
          <w:trHeight w:val="238"/>
        </w:trPr>
        <w:tc>
          <w:tcPr>
            <w:tcW w:w="9134" w:type="dxa"/>
            <w:gridSpan w:val="6"/>
          </w:tcPr>
          <w:p w:rsidR="00C8736C" w:rsidRPr="002F1348" w:rsidRDefault="005F2C3B">
            <w:pPr>
              <w:pStyle w:val="Default"/>
            </w:pPr>
            <w:r>
              <w:rPr>
                <w:b/>
                <w:bCs/>
              </w:rPr>
              <w:t>Mandatory</w:t>
            </w:r>
            <w:r w:rsidR="00C8736C" w:rsidRPr="002F1348">
              <w:rPr>
                <w:b/>
                <w:bCs/>
              </w:rPr>
              <w:t xml:space="preserve"> : </w:t>
            </w:r>
          </w:p>
          <w:p w:rsidR="005F2C3B" w:rsidRPr="002F1348" w:rsidRDefault="005F2C3B" w:rsidP="005F2C3B">
            <w:pPr>
              <w:pStyle w:val="Default"/>
              <w:numPr>
                <w:ilvl w:val="0"/>
                <w:numId w:val="15"/>
              </w:numPr>
            </w:pPr>
            <w:r>
              <w:t xml:space="preserve">Notes from the lectures and presentation </w:t>
            </w:r>
            <w:r w:rsidRPr="002F1348">
              <w:t>handout</w:t>
            </w:r>
            <w:r>
              <w:t>s</w:t>
            </w:r>
            <w:r w:rsidRPr="002F1348">
              <w:t xml:space="preserve"> </w:t>
            </w:r>
          </w:p>
          <w:p w:rsidR="00C8736C" w:rsidRPr="002F1348" w:rsidRDefault="00C8736C">
            <w:pPr>
              <w:pStyle w:val="Default"/>
            </w:pPr>
          </w:p>
        </w:tc>
      </w:tr>
      <w:tr w:rsidR="00C8736C" w:rsidRPr="002F1348" w:rsidTr="00C8736C">
        <w:trPr>
          <w:trHeight w:val="742"/>
        </w:trPr>
        <w:tc>
          <w:tcPr>
            <w:tcW w:w="9134" w:type="dxa"/>
            <w:gridSpan w:val="6"/>
          </w:tcPr>
          <w:p w:rsidR="00C8736C" w:rsidRPr="002F1348" w:rsidRDefault="005F2C3B">
            <w:pPr>
              <w:pStyle w:val="Default"/>
            </w:pPr>
            <w:r>
              <w:rPr>
                <w:b/>
                <w:bCs/>
              </w:rPr>
              <w:t>Additional</w:t>
            </w:r>
            <w:r w:rsidR="00C8736C" w:rsidRPr="002F1348">
              <w:rPr>
                <w:b/>
                <w:bCs/>
              </w:rPr>
              <w:t xml:space="preserve">: </w:t>
            </w:r>
          </w:p>
          <w:p w:rsidR="00C8736C" w:rsidRPr="002F1348" w:rsidRDefault="00C8736C" w:rsidP="00213111">
            <w:pPr>
              <w:pStyle w:val="Default"/>
              <w:numPr>
                <w:ilvl w:val="0"/>
                <w:numId w:val="12"/>
              </w:numPr>
              <w:jc w:val="both"/>
            </w:pPr>
            <w:r w:rsidRPr="002F1348">
              <w:t xml:space="preserve">David, P. A Guide to the World Anti-doping Code. Cambridge University Press, 2008. </w:t>
            </w:r>
          </w:p>
          <w:p w:rsidR="00C8736C" w:rsidRPr="002F1348" w:rsidRDefault="00C8736C" w:rsidP="00213111">
            <w:pPr>
              <w:pStyle w:val="Default"/>
              <w:numPr>
                <w:ilvl w:val="0"/>
                <w:numId w:val="12"/>
              </w:numPr>
              <w:jc w:val="both"/>
            </w:pPr>
            <w:r w:rsidRPr="002F1348">
              <w:t xml:space="preserve">Waddington, I. and Smith, A. An Introduction to Drugs in Sport. Routledge, Taylor and Francis Group, 2009 </w:t>
            </w:r>
          </w:p>
          <w:p w:rsidR="00C8736C" w:rsidRPr="002F1348" w:rsidRDefault="00C8736C" w:rsidP="00213111">
            <w:pPr>
              <w:pStyle w:val="Default"/>
              <w:numPr>
                <w:ilvl w:val="0"/>
                <w:numId w:val="12"/>
              </w:numPr>
              <w:jc w:val="both"/>
            </w:pPr>
            <w:r w:rsidRPr="002F1348">
              <w:t xml:space="preserve">Lenehan, P. Anabolic steroides and other performance-enhancig drugs. Taylor and Frances, 2004 </w:t>
            </w:r>
          </w:p>
          <w:p w:rsidR="00C8736C" w:rsidRPr="002F1348" w:rsidRDefault="005F2C3B" w:rsidP="00213111">
            <w:pPr>
              <w:pStyle w:val="Default"/>
              <w:jc w:val="both"/>
            </w:pPr>
            <w:r>
              <w:rPr>
                <w:b/>
                <w:bCs/>
              </w:rPr>
              <w:t>Web pages</w:t>
            </w:r>
            <w:r w:rsidR="00C8736C" w:rsidRPr="002F1348">
              <w:rPr>
                <w:b/>
                <w:bCs/>
              </w:rPr>
              <w:t xml:space="preserve">: </w:t>
            </w:r>
          </w:p>
          <w:p w:rsidR="00C8736C" w:rsidRPr="002F1348" w:rsidRDefault="00C8736C" w:rsidP="00213111">
            <w:pPr>
              <w:pStyle w:val="Default"/>
              <w:numPr>
                <w:ilvl w:val="0"/>
                <w:numId w:val="12"/>
              </w:numPr>
              <w:jc w:val="both"/>
            </w:pPr>
            <w:r w:rsidRPr="002F1348">
              <w:t xml:space="preserve">World Antidopig Agency (WADA) http://www.wada-ama.org/en/ </w:t>
            </w:r>
          </w:p>
        </w:tc>
      </w:tr>
    </w:tbl>
    <w:p w:rsidR="00C8736C" w:rsidRPr="002F1348" w:rsidRDefault="00C8736C">
      <w:pPr>
        <w:rPr>
          <w:rFonts w:ascii="Times New Roman" w:hAnsi="Times New Roman" w:cs="Times New Roman"/>
          <w:sz w:val="24"/>
          <w:szCs w:val="24"/>
        </w:rPr>
      </w:pPr>
    </w:p>
    <w:sectPr w:rsidR="00C8736C" w:rsidRPr="002F1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D93"/>
    <w:multiLevelType w:val="hybridMultilevel"/>
    <w:tmpl w:val="D0443F5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5EA5D97"/>
    <w:multiLevelType w:val="hybridMultilevel"/>
    <w:tmpl w:val="8028DDF0"/>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948267D"/>
    <w:multiLevelType w:val="hybridMultilevel"/>
    <w:tmpl w:val="80A247E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C0807B9"/>
    <w:multiLevelType w:val="hybridMultilevel"/>
    <w:tmpl w:val="E528B8F2"/>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27B45717"/>
    <w:multiLevelType w:val="hybridMultilevel"/>
    <w:tmpl w:val="3C76C448"/>
    <w:lvl w:ilvl="0" w:tplc="E47C2808">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27C97295"/>
    <w:multiLevelType w:val="hybridMultilevel"/>
    <w:tmpl w:val="FDB6FAC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9B8286D"/>
    <w:multiLevelType w:val="hybridMultilevel"/>
    <w:tmpl w:val="766EE672"/>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47025273"/>
    <w:multiLevelType w:val="hybridMultilevel"/>
    <w:tmpl w:val="964A1E86"/>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47B23D25"/>
    <w:multiLevelType w:val="hybridMultilevel"/>
    <w:tmpl w:val="3E82837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4D422B85"/>
    <w:multiLevelType w:val="hybridMultilevel"/>
    <w:tmpl w:val="9316267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54434E49"/>
    <w:multiLevelType w:val="hybridMultilevel"/>
    <w:tmpl w:val="31A854A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55A5518A"/>
    <w:multiLevelType w:val="hybridMultilevel"/>
    <w:tmpl w:val="ACC4636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5682121E"/>
    <w:multiLevelType w:val="hybridMultilevel"/>
    <w:tmpl w:val="693A7622"/>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5B132216"/>
    <w:multiLevelType w:val="hybridMultilevel"/>
    <w:tmpl w:val="A4D06A9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5EE008D1"/>
    <w:multiLevelType w:val="hybridMultilevel"/>
    <w:tmpl w:val="5EFC57E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61EA1038"/>
    <w:multiLevelType w:val="hybridMultilevel"/>
    <w:tmpl w:val="C804CA9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66812647"/>
    <w:multiLevelType w:val="hybridMultilevel"/>
    <w:tmpl w:val="4ABC782C"/>
    <w:lvl w:ilvl="0" w:tplc="46185874">
      <w:numFmt w:val="bullet"/>
      <w:lvlText w:val=""/>
      <w:lvlJc w:val="left"/>
      <w:pPr>
        <w:ind w:left="720" w:hanging="360"/>
      </w:pPr>
      <w:rPr>
        <w:rFonts w:ascii="Times New Roman" w:eastAsiaTheme="minorHAnsi" w:hAnsi="Times New Roman"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706240F2"/>
    <w:multiLevelType w:val="hybridMultilevel"/>
    <w:tmpl w:val="F02C6FF6"/>
    <w:lvl w:ilvl="0" w:tplc="4618587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7702612E"/>
    <w:multiLevelType w:val="hybridMultilevel"/>
    <w:tmpl w:val="ED36EBD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792E1CFF"/>
    <w:multiLevelType w:val="hybridMultilevel"/>
    <w:tmpl w:val="252C941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0"/>
  </w:num>
  <w:num w:numId="4">
    <w:abstractNumId w:val="13"/>
  </w:num>
  <w:num w:numId="5">
    <w:abstractNumId w:val="17"/>
  </w:num>
  <w:num w:numId="6">
    <w:abstractNumId w:val="8"/>
  </w:num>
  <w:num w:numId="7">
    <w:abstractNumId w:val="0"/>
  </w:num>
  <w:num w:numId="8">
    <w:abstractNumId w:val="9"/>
  </w:num>
  <w:num w:numId="9">
    <w:abstractNumId w:val="16"/>
  </w:num>
  <w:num w:numId="10">
    <w:abstractNumId w:val="3"/>
  </w:num>
  <w:num w:numId="11">
    <w:abstractNumId w:val="12"/>
  </w:num>
  <w:num w:numId="12">
    <w:abstractNumId w:val="6"/>
  </w:num>
  <w:num w:numId="13">
    <w:abstractNumId w:val="7"/>
  </w:num>
  <w:num w:numId="14">
    <w:abstractNumId w:val="5"/>
  </w:num>
  <w:num w:numId="15">
    <w:abstractNumId w:val="1"/>
  </w:num>
  <w:num w:numId="16">
    <w:abstractNumId w:val="14"/>
  </w:num>
  <w:num w:numId="17">
    <w:abstractNumId w:val="19"/>
  </w:num>
  <w:num w:numId="18">
    <w:abstractNumId w:val="11"/>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6C"/>
    <w:rsid w:val="00015A31"/>
    <w:rsid w:val="000415D5"/>
    <w:rsid w:val="00085062"/>
    <w:rsid w:val="00086302"/>
    <w:rsid w:val="000A632C"/>
    <w:rsid w:val="000B4D71"/>
    <w:rsid w:val="000D6A50"/>
    <w:rsid w:val="001D2C6C"/>
    <w:rsid w:val="001D6BDC"/>
    <w:rsid w:val="001E210B"/>
    <w:rsid w:val="00213111"/>
    <w:rsid w:val="00230D1B"/>
    <w:rsid w:val="002F0155"/>
    <w:rsid w:val="002F1348"/>
    <w:rsid w:val="003A3E39"/>
    <w:rsid w:val="003E2ED7"/>
    <w:rsid w:val="004327EE"/>
    <w:rsid w:val="0049795D"/>
    <w:rsid w:val="004A701C"/>
    <w:rsid w:val="004B5146"/>
    <w:rsid w:val="004E29B0"/>
    <w:rsid w:val="0050451E"/>
    <w:rsid w:val="005F2C3B"/>
    <w:rsid w:val="006005B1"/>
    <w:rsid w:val="00607D5F"/>
    <w:rsid w:val="006240A9"/>
    <w:rsid w:val="0062727B"/>
    <w:rsid w:val="00635FA7"/>
    <w:rsid w:val="006871F3"/>
    <w:rsid w:val="006B67B7"/>
    <w:rsid w:val="006D31FA"/>
    <w:rsid w:val="00721C8A"/>
    <w:rsid w:val="00723A50"/>
    <w:rsid w:val="00734A30"/>
    <w:rsid w:val="0074253A"/>
    <w:rsid w:val="00751A09"/>
    <w:rsid w:val="00766C07"/>
    <w:rsid w:val="00770C57"/>
    <w:rsid w:val="008062DC"/>
    <w:rsid w:val="00826B4A"/>
    <w:rsid w:val="00833FE8"/>
    <w:rsid w:val="008C1A22"/>
    <w:rsid w:val="008C355D"/>
    <w:rsid w:val="008E0711"/>
    <w:rsid w:val="00941BCF"/>
    <w:rsid w:val="009553D1"/>
    <w:rsid w:val="009B62AA"/>
    <w:rsid w:val="00A67616"/>
    <w:rsid w:val="00A73581"/>
    <w:rsid w:val="00A83000"/>
    <w:rsid w:val="00AB2D49"/>
    <w:rsid w:val="00AF4CF5"/>
    <w:rsid w:val="00B213F6"/>
    <w:rsid w:val="00B2790B"/>
    <w:rsid w:val="00B560F2"/>
    <w:rsid w:val="00BF6A4B"/>
    <w:rsid w:val="00C32B8D"/>
    <w:rsid w:val="00C32E0F"/>
    <w:rsid w:val="00C412EB"/>
    <w:rsid w:val="00C64D4E"/>
    <w:rsid w:val="00C8736C"/>
    <w:rsid w:val="00CC3ED5"/>
    <w:rsid w:val="00CD073A"/>
    <w:rsid w:val="00D11633"/>
    <w:rsid w:val="00D17A7D"/>
    <w:rsid w:val="00D8528B"/>
    <w:rsid w:val="00E5083B"/>
    <w:rsid w:val="00F02CE1"/>
    <w:rsid w:val="00FD1CA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74062-927C-4142-A7A7-2CB26621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36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27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FFSA</dc:creator>
  <cp:keywords/>
  <dc:description/>
  <cp:lastModifiedBy>User</cp:lastModifiedBy>
  <cp:revision>2</cp:revision>
  <dcterms:created xsi:type="dcterms:W3CDTF">2020-04-04T05:52:00Z</dcterms:created>
  <dcterms:modified xsi:type="dcterms:W3CDTF">2020-04-04T05:52:00Z</dcterms:modified>
</cp:coreProperties>
</file>