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2342"/>
        <w:gridCol w:w="2195"/>
        <w:gridCol w:w="16"/>
        <w:gridCol w:w="2386"/>
      </w:tblGrid>
      <w:tr w:rsidR="00991CD8" w:rsidRPr="009870D9" w14:paraId="04828177" w14:textId="77777777" w:rsidTr="007C3A84">
        <w:trPr>
          <w:trHeight w:val="293"/>
        </w:trPr>
        <w:tc>
          <w:tcPr>
            <w:tcW w:w="2342" w:type="dxa"/>
          </w:tcPr>
          <w:p w14:paraId="7A567F71" w14:textId="77777777" w:rsidR="00991CD8" w:rsidRPr="009870D9" w:rsidRDefault="00991CD8" w:rsidP="00FE00E9">
            <w:pPr>
              <w:pageBreakBefore/>
              <w:spacing w:after="60" w:line="240" w:lineRule="auto"/>
              <w:rPr>
                <w:rFonts w:ascii="Times New Roman" w:hAnsi="Times New Roman" w:cs="Times New Roman"/>
                <w:b/>
                <w:bCs/>
                <w:sz w:val="24"/>
                <w:szCs w:val="24"/>
                <w:lang w:val="hr-BA" w:eastAsia="hr-HR"/>
              </w:rPr>
            </w:pPr>
            <w:bookmarkStart w:id="0" w:name="_GoBack"/>
            <w:bookmarkEnd w:id="0"/>
          </w:p>
        </w:tc>
        <w:tc>
          <w:tcPr>
            <w:tcW w:w="6939" w:type="dxa"/>
            <w:gridSpan w:val="4"/>
            <w:vAlign w:val="center"/>
          </w:tcPr>
          <w:p w14:paraId="63640F8E" w14:textId="77777777" w:rsidR="00DC7B5F" w:rsidRPr="00DC7B5F" w:rsidRDefault="00DF7DC1" w:rsidP="00DC7B5F">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 xml:space="preserve">Course title: </w:t>
            </w:r>
          </w:p>
          <w:p w14:paraId="10B59E05" w14:textId="2990D50D" w:rsidR="00DF7DC1" w:rsidRPr="009870D9" w:rsidRDefault="003D6333" w:rsidP="00DC7B5F">
            <w:pPr>
              <w:spacing w:line="240" w:lineRule="auto"/>
              <w:contextualSpacing/>
              <w:rPr>
                <w:rFonts w:ascii="Times New Roman" w:hAnsi="Times New Roman" w:cs="Times New Roman"/>
                <w:b/>
                <w:bCs/>
                <w:sz w:val="24"/>
                <w:szCs w:val="24"/>
              </w:rPr>
            </w:pPr>
            <w:r w:rsidRPr="003D6333">
              <w:rPr>
                <w:rFonts w:ascii="Times New Roman" w:hAnsi="Times New Roman" w:cs="Times New Roman"/>
                <w:b/>
                <w:bCs/>
                <w:sz w:val="24"/>
                <w:szCs w:val="24"/>
              </w:rPr>
              <w:t>PHARMACEUTICAL CHEMISTRY I</w:t>
            </w:r>
          </w:p>
          <w:p w14:paraId="227BDAB8" w14:textId="77777777" w:rsidR="00991CD8" w:rsidRPr="009870D9" w:rsidRDefault="00991CD8" w:rsidP="00991CD8">
            <w:pPr>
              <w:pageBreakBefore/>
              <w:spacing w:after="60" w:line="240" w:lineRule="auto"/>
              <w:jc w:val="center"/>
              <w:rPr>
                <w:rFonts w:ascii="Times New Roman" w:hAnsi="Times New Roman" w:cs="Times New Roman"/>
                <w:b/>
                <w:bCs/>
                <w:color w:val="000000"/>
                <w:sz w:val="24"/>
                <w:szCs w:val="24"/>
                <w:lang w:val="hr-BA" w:eastAsia="hr-HR"/>
              </w:rPr>
            </w:pPr>
          </w:p>
        </w:tc>
      </w:tr>
      <w:tr w:rsidR="00F031AE" w:rsidRPr="009870D9" w14:paraId="21AA0E3C" w14:textId="77777777" w:rsidTr="00267D64">
        <w:trPr>
          <w:trHeight w:val="495"/>
        </w:trPr>
        <w:tc>
          <w:tcPr>
            <w:tcW w:w="2342" w:type="dxa"/>
          </w:tcPr>
          <w:p w14:paraId="0F4DB660" w14:textId="5338619C" w:rsidR="003D6333" w:rsidRPr="003D6333" w:rsidRDefault="00F031AE" w:rsidP="003D6333">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Level:</w:t>
            </w:r>
          </w:p>
          <w:p w14:paraId="51CF2D84" w14:textId="16F2BF20" w:rsidR="00F031AE" w:rsidRDefault="003D6333" w:rsidP="006B2ED4">
            <w:pPr>
              <w:spacing w:line="240" w:lineRule="auto"/>
              <w:contextualSpacing/>
              <w:rPr>
                <w:rFonts w:ascii="Times New Roman" w:hAnsi="Times New Roman" w:cs="Times New Roman"/>
                <w:b/>
                <w:bCs/>
                <w:sz w:val="24"/>
                <w:szCs w:val="24"/>
              </w:rPr>
            </w:pPr>
            <w:r w:rsidRPr="003D6333">
              <w:rPr>
                <w:rFonts w:ascii="Times New Roman" w:hAnsi="Times New Roman" w:cs="Times New Roman"/>
                <w:b/>
                <w:bCs/>
                <w:sz w:val="24"/>
                <w:szCs w:val="24"/>
                <w:lang w:val="en-GB"/>
              </w:rPr>
              <w:t>Integrated study of 1st and 2nd Cycle of Studies</w:t>
            </w:r>
          </w:p>
          <w:p w14:paraId="1FD605EB" w14:textId="43C403B6" w:rsidR="003D6333" w:rsidRPr="003D6333" w:rsidRDefault="003D6333" w:rsidP="006B2ED4">
            <w:pPr>
              <w:spacing w:line="240" w:lineRule="auto"/>
              <w:contextualSpacing/>
              <w:rPr>
                <w:rFonts w:ascii="Times New Roman" w:hAnsi="Times New Roman" w:cs="Times New Roman"/>
                <w:b/>
                <w:bCs/>
                <w:sz w:val="24"/>
                <w:szCs w:val="24"/>
              </w:rPr>
            </w:pPr>
          </w:p>
        </w:tc>
        <w:tc>
          <w:tcPr>
            <w:tcW w:w="2342" w:type="dxa"/>
          </w:tcPr>
          <w:p w14:paraId="70ADDDF0" w14:textId="0268E1CF" w:rsidR="00F031AE" w:rsidRPr="009870D9" w:rsidRDefault="00F031AE" w:rsidP="006B2ED4">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Year:</w:t>
            </w:r>
          </w:p>
          <w:p w14:paraId="59282AA9" w14:textId="11BBA541" w:rsidR="00F031AE" w:rsidRPr="009870D9" w:rsidRDefault="003D6333" w:rsidP="006B2ED4">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III</w:t>
            </w:r>
          </w:p>
        </w:tc>
        <w:tc>
          <w:tcPr>
            <w:tcW w:w="2195" w:type="dxa"/>
          </w:tcPr>
          <w:p w14:paraId="74F97394" w14:textId="66BF798A" w:rsidR="00F031AE" w:rsidRPr="009870D9" w:rsidRDefault="00F031AE" w:rsidP="006B2ED4">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Semester:</w:t>
            </w:r>
          </w:p>
          <w:p w14:paraId="20D3DAF8" w14:textId="09CD67F6" w:rsidR="00F031AE" w:rsidRPr="009870D9" w:rsidRDefault="003D6333" w:rsidP="006B2ED4">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V</w:t>
            </w:r>
          </w:p>
        </w:tc>
        <w:tc>
          <w:tcPr>
            <w:tcW w:w="2402" w:type="dxa"/>
            <w:gridSpan w:val="2"/>
          </w:tcPr>
          <w:p w14:paraId="7A842CA3" w14:textId="77777777" w:rsidR="00F031AE" w:rsidRPr="009870D9" w:rsidRDefault="00F031AE" w:rsidP="006B2ED4">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ECTS credits:</w:t>
            </w:r>
          </w:p>
          <w:p w14:paraId="3BB17388" w14:textId="444E7A6E" w:rsidR="00F031AE" w:rsidRPr="009870D9" w:rsidRDefault="003D6333" w:rsidP="006B2ED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8</w:t>
            </w:r>
          </w:p>
        </w:tc>
      </w:tr>
      <w:tr w:rsidR="00F031AE" w:rsidRPr="009870D9" w14:paraId="33E5A103" w14:textId="77777777" w:rsidTr="00C81735">
        <w:trPr>
          <w:trHeight w:val="916"/>
        </w:trPr>
        <w:tc>
          <w:tcPr>
            <w:tcW w:w="2342" w:type="dxa"/>
          </w:tcPr>
          <w:p w14:paraId="13F0E7DF" w14:textId="33248311" w:rsidR="00F031AE" w:rsidRPr="009870D9" w:rsidRDefault="00F031AE" w:rsidP="006B2ED4">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Status:</w:t>
            </w:r>
          </w:p>
          <w:p w14:paraId="1BFC01D9" w14:textId="5CC2AAEF" w:rsidR="00F031AE" w:rsidRPr="009870D9" w:rsidRDefault="003D6333" w:rsidP="003D6333">
            <w:pPr>
              <w:spacing w:line="240" w:lineRule="auto"/>
              <w:contextualSpacing/>
              <w:rPr>
                <w:rFonts w:ascii="Times New Roman" w:hAnsi="Times New Roman" w:cs="Times New Roman"/>
                <w:sz w:val="24"/>
                <w:szCs w:val="24"/>
              </w:rPr>
            </w:pPr>
            <w:r w:rsidRPr="003D6333">
              <w:rPr>
                <w:rFonts w:ascii="Times New Roman" w:hAnsi="Times New Roman" w:cs="Times New Roman"/>
                <w:b/>
                <w:bCs/>
                <w:sz w:val="24"/>
                <w:szCs w:val="24"/>
                <w:lang w:val="en-GB"/>
              </w:rPr>
              <w:t>Obligatory</w:t>
            </w:r>
          </w:p>
        </w:tc>
        <w:tc>
          <w:tcPr>
            <w:tcW w:w="4537" w:type="dxa"/>
            <w:gridSpan w:val="2"/>
          </w:tcPr>
          <w:p w14:paraId="2DDF9F46" w14:textId="1A4C9102" w:rsidR="00F031AE" w:rsidRPr="009870D9" w:rsidRDefault="00F031AE" w:rsidP="006B2ED4">
            <w:pPr>
              <w:spacing w:line="240" w:lineRule="auto"/>
              <w:contextualSpacing/>
              <w:rPr>
                <w:rFonts w:ascii="Times New Roman" w:hAnsi="Times New Roman" w:cs="Times New Roman"/>
                <w:sz w:val="24"/>
                <w:szCs w:val="24"/>
              </w:rPr>
            </w:pPr>
            <w:r w:rsidRPr="009870D9">
              <w:rPr>
                <w:rFonts w:ascii="Times New Roman" w:hAnsi="Times New Roman" w:cs="Times New Roman"/>
                <w:b/>
                <w:bCs/>
                <w:sz w:val="24"/>
                <w:szCs w:val="24"/>
              </w:rPr>
              <w:t>Number of hours week</w:t>
            </w:r>
            <w:r w:rsidR="009870D9">
              <w:rPr>
                <w:rFonts w:ascii="Times New Roman" w:hAnsi="Times New Roman" w:cs="Times New Roman"/>
                <w:b/>
                <w:bCs/>
                <w:sz w:val="24"/>
                <w:szCs w:val="24"/>
              </w:rPr>
              <w:t>l</w:t>
            </w:r>
            <w:r w:rsidR="00DC7B5F">
              <w:rPr>
                <w:rFonts w:ascii="Times New Roman" w:hAnsi="Times New Roman" w:cs="Times New Roman"/>
                <w:b/>
                <w:bCs/>
                <w:sz w:val="24"/>
                <w:szCs w:val="24"/>
              </w:rPr>
              <w:t xml:space="preserve">y: </w:t>
            </w:r>
            <w:r w:rsidR="003D6333">
              <w:rPr>
                <w:rFonts w:ascii="Times New Roman" w:hAnsi="Times New Roman" w:cs="Times New Roman"/>
                <w:b/>
                <w:bCs/>
                <w:sz w:val="24"/>
                <w:szCs w:val="24"/>
              </w:rPr>
              <w:t>3</w:t>
            </w:r>
            <w:r w:rsidR="00DC7B5F">
              <w:rPr>
                <w:rFonts w:ascii="Times New Roman" w:hAnsi="Times New Roman" w:cs="Times New Roman"/>
                <w:b/>
                <w:bCs/>
                <w:sz w:val="24"/>
                <w:szCs w:val="24"/>
              </w:rPr>
              <w:t>+</w:t>
            </w:r>
            <w:r w:rsidR="003D6333">
              <w:rPr>
                <w:rFonts w:ascii="Times New Roman" w:hAnsi="Times New Roman" w:cs="Times New Roman"/>
                <w:b/>
                <w:bCs/>
                <w:sz w:val="24"/>
                <w:szCs w:val="24"/>
              </w:rPr>
              <w:t>4+1</w:t>
            </w:r>
          </w:p>
          <w:p w14:paraId="73F0772B" w14:textId="77777777" w:rsidR="00F567BE" w:rsidRDefault="00F567BE" w:rsidP="003D6333">
            <w:pPr>
              <w:spacing w:line="240" w:lineRule="auto"/>
              <w:contextualSpacing/>
              <w:rPr>
                <w:rFonts w:ascii="Times New Roman" w:hAnsi="Times New Roman" w:cs="Times New Roman"/>
                <w:b/>
                <w:bCs/>
                <w:sz w:val="24"/>
                <w:szCs w:val="24"/>
                <w:lang w:val="en-GB"/>
              </w:rPr>
            </w:pPr>
          </w:p>
          <w:p w14:paraId="50D847BA" w14:textId="1067A9F9" w:rsidR="003D6333" w:rsidRDefault="003D6333" w:rsidP="003D6333">
            <w:pPr>
              <w:spacing w:line="240" w:lineRule="auto"/>
              <w:contextualSpacing/>
              <w:rPr>
                <w:rFonts w:ascii="Times New Roman" w:hAnsi="Times New Roman" w:cs="Times New Roman"/>
                <w:b/>
                <w:bCs/>
                <w:sz w:val="24"/>
                <w:szCs w:val="24"/>
                <w:lang w:val="en-GB"/>
              </w:rPr>
            </w:pPr>
            <w:r w:rsidRPr="003D6333">
              <w:rPr>
                <w:rFonts w:ascii="Times New Roman" w:hAnsi="Times New Roman" w:cs="Times New Roman"/>
                <w:b/>
                <w:bCs/>
                <w:sz w:val="24"/>
                <w:szCs w:val="24"/>
                <w:lang w:val="en-GB"/>
              </w:rPr>
              <w:t>Lectures</w:t>
            </w:r>
            <w:r>
              <w:rPr>
                <w:rFonts w:ascii="Times New Roman" w:hAnsi="Times New Roman" w:cs="Times New Roman"/>
                <w:b/>
                <w:bCs/>
                <w:sz w:val="24"/>
                <w:szCs w:val="24"/>
                <w:lang w:val="en-GB"/>
              </w:rPr>
              <w:t xml:space="preserve"> </w:t>
            </w:r>
            <w:r w:rsidRPr="003D6333">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3</w:t>
            </w:r>
          </w:p>
          <w:p w14:paraId="53275FF5" w14:textId="3BB5D602" w:rsidR="003D6333" w:rsidRDefault="003D6333" w:rsidP="003D6333">
            <w:pPr>
              <w:spacing w:line="240" w:lineRule="auto"/>
              <w:contextualSpacing/>
              <w:rPr>
                <w:rFonts w:ascii="Times New Roman" w:hAnsi="Times New Roman" w:cs="Times New Roman"/>
                <w:b/>
                <w:bCs/>
                <w:sz w:val="24"/>
                <w:szCs w:val="24"/>
                <w:lang w:val="en-GB"/>
              </w:rPr>
            </w:pPr>
            <w:r>
              <w:rPr>
                <w:rFonts w:ascii="Times New Roman" w:hAnsi="Times New Roman" w:cs="Times New Roman"/>
                <w:b/>
                <w:bCs/>
                <w:sz w:val="24"/>
                <w:szCs w:val="24"/>
                <w:lang w:val="en-GB"/>
              </w:rPr>
              <w:t>Laboratory</w:t>
            </w:r>
            <w:r w:rsidRPr="003D6333">
              <w:rPr>
                <w:rFonts w:ascii="Times New Roman" w:hAnsi="Times New Roman" w:cs="Times New Roman"/>
                <w:b/>
                <w:bCs/>
                <w:sz w:val="24"/>
                <w:szCs w:val="24"/>
                <w:lang w:val="en-GB"/>
              </w:rPr>
              <w:t xml:space="preserve"> classes</w:t>
            </w:r>
            <w:r>
              <w:rPr>
                <w:rFonts w:ascii="Times New Roman" w:hAnsi="Times New Roman" w:cs="Times New Roman"/>
                <w:b/>
                <w:bCs/>
                <w:sz w:val="24"/>
                <w:szCs w:val="24"/>
                <w:lang w:val="en-GB"/>
              </w:rPr>
              <w:t xml:space="preserve"> </w:t>
            </w:r>
            <w:r w:rsidRPr="003D6333">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4</w:t>
            </w:r>
          </w:p>
          <w:p w14:paraId="0F7A86DF" w14:textId="6B9AB061" w:rsidR="00F031AE" w:rsidRDefault="003D6333" w:rsidP="006B2ED4">
            <w:pPr>
              <w:spacing w:line="240" w:lineRule="auto"/>
              <w:contextualSpacing/>
              <w:rPr>
                <w:rFonts w:ascii="Times New Roman" w:hAnsi="Times New Roman" w:cs="Times New Roman"/>
                <w:b/>
                <w:bCs/>
                <w:sz w:val="24"/>
                <w:szCs w:val="24"/>
                <w:lang w:val="en-GB"/>
              </w:rPr>
            </w:pPr>
            <w:r>
              <w:rPr>
                <w:rFonts w:ascii="Times New Roman" w:hAnsi="Times New Roman" w:cs="Times New Roman"/>
                <w:b/>
                <w:bCs/>
                <w:sz w:val="24"/>
                <w:szCs w:val="24"/>
                <w:lang w:val="en-GB"/>
              </w:rPr>
              <w:t>S</w:t>
            </w:r>
            <w:r w:rsidRPr="003D6333">
              <w:rPr>
                <w:rFonts w:ascii="Times New Roman" w:hAnsi="Times New Roman" w:cs="Times New Roman"/>
                <w:b/>
                <w:bCs/>
                <w:sz w:val="24"/>
                <w:szCs w:val="24"/>
                <w:lang w:val="en-GB"/>
              </w:rPr>
              <w:t>eminar</w:t>
            </w:r>
            <w:r w:rsidR="00647D8E">
              <w:rPr>
                <w:rFonts w:ascii="Times New Roman" w:hAnsi="Times New Roman" w:cs="Times New Roman"/>
                <w:b/>
                <w:bCs/>
                <w:sz w:val="24"/>
                <w:szCs w:val="24"/>
                <w:lang w:val="en-GB"/>
              </w:rPr>
              <w:t xml:space="preserve"> paper</w:t>
            </w:r>
            <w:r>
              <w:rPr>
                <w:rFonts w:ascii="Times New Roman" w:hAnsi="Times New Roman" w:cs="Times New Roman"/>
                <w:b/>
                <w:bCs/>
                <w:sz w:val="24"/>
                <w:szCs w:val="24"/>
                <w:lang w:val="en-GB"/>
              </w:rPr>
              <w:t xml:space="preserve"> </w:t>
            </w:r>
            <w:r w:rsidR="00F567BE">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1</w:t>
            </w:r>
          </w:p>
          <w:p w14:paraId="27221E5C" w14:textId="28A2FAC1" w:rsidR="00F567BE" w:rsidRPr="00F567BE" w:rsidRDefault="00F567BE" w:rsidP="006B2ED4">
            <w:pPr>
              <w:spacing w:line="240" w:lineRule="auto"/>
              <w:contextualSpacing/>
              <w:rPr>
                <w:rFonts w:ascii="Times New Roman" w:hAnsi="Times New Roman" w:cs="Times New Roman"/>
                <w:b/>
                <w:bCs/>
                <w:sz w:val="24"/>
                <w:szCs w:val="24"/>
                <w:lang w:val="en-GB"/>
              </w:rPr>
            </w:pPr>
          </w:p>
        </w:tc>
        <w:tc>
          <w:tcPr>
            <w:tcW w:w="2402" w:type="dxa"/>
            <w:gridSpan w:val="2"/>
          </w:tcPr>
          <w:p w14:paraId="62F38942" w14:textId="6FD44B9C" w:rsidR="00F031AE" w:rsidRPr="009870D9" w:rsidRDefault="00F031AE" w:rsidP="006B2ED4">
            <w:pPr>
              <w:spacing w:line="240" w:lineRule="auto"/>
              <w:contextualSpacing/>
              <w:rPr>
                <w:rFonts w:ascii="Times New Roman" w:hAnsi="Times New Roman" w:cs="Times New Roman"/>
                <w:sz w:val="24"/>
                <w:szCs w:val="24"/>
              </w:rPr>
            </w:pPr>
            <w:r w:rsidRPr="009870D9">
              <w:rPr>
                <w:rFonts w:ascii="Times New Roman" w:hAnsi="Times New Roman" w:cs="Times New Roman"/>
                <w:b/>
                <w:bCs/>
                <w:sz w:val="24"/>
                <w:szCs w:val="24"/>
              </w:rPr>
              <w:t>Total hours of teaching</w:t>
            </w:r>
            <w:r w:rsidR="00957E6A" w:rsidRPr="009870D9">
              <w:rPr>
                <w:rFonts w:ascii="Times New Roman" w:hAnsi="Times New Roman" w:cs="Times New Roman"/>
                <w:b/>
                <w:bCs/>
                <w:sz w:val="24"/>
                <w:szCs w:val="24"/>
              </w:rPr>
              <w:t xml:space="preserve">: </w:t>
            </w:r>
            <w:r w:rsidR="005D25F5">
              <w:rPr>
                <w:rFonts w:ascii="Times New Roman" w:hAnsi="Times New Roman" w:cs="Times New Roman"/>
                <w:b/>
                <w:bCs/>
                <w:sz w:val="24"/>
                <w:szCs w:val="24"/>
              </w:rPr>
              <w:t>12</w:t>
            </w:r>
            <w:r w:rsidR="00DC7B5F">
              <w:rPr>
                <w:rFonts w:ascii="Times New Roman" w:hAnsi="Times New Roman" w:cs="Times New Roman"/>
                <w:b/>
                <w:bCs/>
                <w:sz w:val="24"/>
                <w:szCs w:val="24"/>
              </w:rPr>
              <w:t>0</w:t>
            </w:r>
          </w:p>
        </w:tc>
      </w:tr>
      <w:tr w:rsidR="00F031AE" w:rsidRPr="009870D9" w14:paraId="56DC7357" w14:textId="77777777" w:rsidTr="007C3A84">
        <w:trPr>
          <w:trHeight w:val="1228"/>
        </w:trPr>
        <w:tc>
          <w:tcPr>
            <w:tcW w:w="2342" w:type="dxa"/>
            <w:tcBorders>
              <w:bottom w:val="nil"/>
            </w:tcBorders>
          </w:tcPr>
          <w:p w14:paraId="0B5EC97C" w14:textId="77777777" w:rsidR="00F031AE" w:rsidRPr="009870D9" w:rsidRDefault="00F031AE" w:rsidP="007C3A84">
            <w:pPr>
              <w:spacing w:after="60" w:line="240" w:lineRule="auto"/>
              <w:rPr>
                <w:rFonts w:ascii="Times New Roman" w:hAnsi="Times New Roman" w:cs="Times New Roman"/>
                <w:b/>
                <w:bCs/>
                <w:sz w:val="24"/>
                <w:szCs w:val="24"/>
                <w:lang w:val="hr-BA" w:eastAsia="hr-HR"/>
              </w:rPr>
            </w:pPr>
            <w:r w:rsidRPr="009870D9">
              <w:rPr>
                <w:rFonts w:ascii="Times New Roman" w:hAnsi="Times New Roman" w:cs="Times New Roman"/>
                <w:b/>
                <w:bCs/>
                <w:sz w:val="24"/>
                <w:szCs w:val="24"/>
                <w:lang w:val="hr-BA" w:eastAsia="hr-HR"/>
              </w:rPr>
              <w:t>Teaching staff:</w:t>
            </w:r>
          </w:p>
        </w:tc>
        <w:tc>
          <w:tcPr>
            <w:tcW w:w="6939" w:type="dxa"/>
            <w:gridSpan w:val="4"/>
            <w:tcBorders>
              <w:bottom w:val="nil"/>
            </w:tcBorders>
            <w:vAlign w:val="center"/>
          </w:tcPr>
          <w:p w14:paraId="07720019" w14:textId="77777777" w:rsidR="00744473" w:rsidRDefault="00744473" w:rsidP="00744473">
            <w:pPr>
              <w:spacing w:after="60" w:line="240" w:lineRule="auto"/>
              <w:rPr>
                <w:rFonts w:ascii="Times New Roman" w:hAnsi="Times New Roman" w:cs="Times New Roman"/>
                <w:color w:val="000000"/>
                <w:sz w:val="24"/>
                <w:szCs w:val="24"/>
                <w:lang w:val="hr-BA" w:eastAsia="hr-HR"/>
              </w:rPr>
            </w:pPr>
            <w:r w:rsidRPr="00647D8E">
              <w:rPr>
                <w:rFonts w:ascii="Times New Roman" w:hAnsi="Times New Roman" w:cs="Times New Roman"/>
                <w:color w:val="000000"/>
                <w:sz w:val="24"/>
                <w:szCs w:val="24"/>
                <w:lang w:val="en-GB" w:eastAsia="hr-HR"/>
              </w:rPr>
              <w:t>Corresponding professor</w:t>
            </w:r>
            <w:r>
              <w:rPr>
                <w:rFonts w:ascii="Times New Roman" w:hAnsi="Times New Roman" w:cs="Times New Roman"/>
                <w:color w:val="000000"/>
                <w:sz w:val="24"/>
                <w:szCs w:val="24"/>
                <w:lang w:val="en-GB" w:eastAsia="hr-HR"/>
              </w:rPr>
              <w:t xml:space="preserve">: </w:t>
            </w:r>
            <w:r w:rsidRPr="009870D9">
              <w:rPr>
                <w:rFonts w:ascii="Times New Roman" w:hAnsi="Times New Roman" w:cs="Times New Roman"/>
                <w:color w:val="000000"/>
                <w:sz w:val="24"/>
                <w:szCs w:val="24"/>
                <w:lang w:val="hr-BA" w:eastAsia="hr-HR"/>
              </w:rPr>
              <w:t xml:space="preserve">Prof. dr </w:t>
            </w:r>
            <w:r>
              <w:rPr>
                <w:rFonts w:ascii="Times New Roman" w:hAnsi="Times New Roman" w:cs="Times New Roman"/>
                <w:color w:val="000000"/>
                <w:sz w:val="24"/>
                <w:szCs w:val="24"/>
                <w:lang w:val="hr-BA" w:eastAsia="hr-HR"/>
              </w:rPr>
              <w:t>Davorka Završnik</w:t>
            </w:r>
          </w:p>
          <w:p w14:paraId="57B09666" w14:textId="77777777" w:rsidR="0010090A" w:rsidRDefault="0010090A" w:rsidP="00744473">
            <w:pPr>
              <w:spacing w:after="60" w:line="240" w:lineRule="auto"/>
              <w:rPr>
                <w:rFonts w:ascii="Times New Roman" w:hAnsi="Times New Roman" w:cs="Times New Roman"/>
                <w:color w:val="000000"/>
                <w:sz w:val="24"/>
                <w:szCs w:val="24"/>
                <w:lang w:val="en-GB" w:eastAsia="hr-HR"/>
              </w:rPr>
            </w:pPr>
          </w:p>
          <w:p w14:paraId="3B7A6419" w14:textId="43776D80" w:rsidR="00744473" w:rsidRDefault="00744473" w:rsidP="00744473">
            <w:pPr>
              <w:spacing w:after="60" w:line="240" w:lineRule="auto"/>
              <w:rPr>
                <w:rFonts w:ascii="Times New Roman" w:hAnsi="Times New Roman" w:cs="Times New Roman"/>
                <w:color w:val="000000"/>
                <w:sz w:val="24"/>
                <w:szCs w:val="24"/>
                <w:lang w:val="en-GB" w:eastAsia="hr-HR"/>
              </w:rPr>
            </w:pPr>
            <w:r w:rsidRPr="00647D8E">
              <w:rPr>
                <w:rFonts w:ascii="Times New Roman" w:hAnsi="Times New Roman" w:cs="Times New Roman"/>
                <w:color w:val="000000"/>
                <w:sz w:val="24"/>
                <w:szCs w:val="24"/>
                <w:lang w:val="en-GB" w:eastAsia="hr-HR"/>
              </w:rPr>
              <w:t>Associates</w:t>
            </w:r>
            <w:r>
              <w:rPr>
                <w:rFonts w:ascii="Times New Roman" w:hAnsi="Times New Roman" w:cs="Times New Roman"/>
                <w:color w:val="000000"/>
                <w:sz w:val="24"/>
                <w:szCs w:val="24"/>
                <w:lang w:val="en-GB" w:eastAsia="hr-HR"/>
              </w:rPr>
              <w:t>:</w:t>
            </w:r>
          </w:p>
          <w:p w14:paraId="615EE294" w14:textId="77777777" w:rsidR="00744473" w:rsidRDefault="00744473" w:rsidP="00744473">
            <w:pPr>
              <w:spacing w:after="60" w:line="240" w:lineRule="auto"/>
              <w:rPr>
                <w:rFonts w:ascii="Times New Roman" w:hAnsi="Times New Roman" w:cs="Times New Roman"/>
                <w:color w:val="000000"/>
                <w:sz w:val="24"/>
                <w:szCs w:val="24"/>
                <w:lang w:val="hr-BA" w:eastAsia="hr-HR"/>
              </w:rPr>
            </w:pPr>
            <w:r w:rsidRPr="009870D9">
              <w:rPr>
                <w:rFonts w:ascii="Times New Roman" w:hAnsi="Times New Roman" w:cs="Times New Roman"/>
                <w:color w:val="000000"/>
                <w:sz w:val="24"/>
                <w:szCs w:val="24"/>
                <w:lang w:val="hr-BA" w:eastAsia="hr-HR"/>
              </w:rPr>
              <w:t xml:space="preserve">Prof. dr </w:t>
            </w:r>
            <w:r>
              <w:rPr>
                <w:rFonts w:ascii="Times New Roman" w:hAnsi="Times New Roman" w:cs="Times New Roman"/>
                <w:color w:val="000000"/>
                <w:sz w:val="24"/>
                <w:szCs w:val="24"/>
                <w:lang w:val="hr-BA" w:eastAsia="hr-HR"/>
              </w:rPr>
              <w:t>Samija Muratović</w:t>
            </w:r>
          </w:p>
          <w:p w14:paraId="10273D42" w14:textId="77777777" w:rsidR="00744473" w:rsidRDefault="00744473" w:rsidP="00744473">
            <w:pPr>
              <w:spacing w:after="60" w:line="240" w:lineRule="auto"/>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Prof. dr Selma Špirtović-Halilović</w:t>
            </w:r>
          </w:p>
          <w:p w14:paraId="4C65B942" w14:textId="77777777" w:rsidR="00744473" w:rsidRDefault="00744473" w:rsidP="00744473">
            <w:pPr>
              <w:spacing w:after="60" w:line="240" w:lineRule="auto"/>
              <w:rPr>
                <w:rFonts w:ascii="Times New Roman" w:hAnsi="Times New Roman" w:cs="Times New Roman"/>
                <w:color w:val="000000"/>
                <w:sz w:val="24"/>
                <w:szCs w:val="24"/>
                <w:lang w:val="hr-BA" w:eastAsia="hr-HR"/>
              </w:rPr>
            </w:pPr>
            <w:r w:rsidRPr="009870D9">
              <w:rPr>
                <w:rFonts w:ascii="Times New Roman" w:hAnsi="Times New Roman" w:cs="Times New Roman"/>
                <w:color w:val="000000"/>
                <w:sz w:val="24"/>
                <w:szCs w:val="24"/>
                <w:lang w:val="hr-BA" w:eastAsia="hr-HR"/>
              </w:rPr>
              <w:t>Prof. dr</w:t>
            </w:r>
            <w:r>
              <w:rPr>
                <w:rFonts w:ascii="Times New Roman" w:hAnsi="Times New Roman" w:cs="Times New Roman"/>
                <w:color w:val="000000"/>
                <w:sz w:val="24"/>
                <w:szCs w:val="24"/>
                <w:lang w:val="hr-BA" w:eastAsia="hr-HR"/>
              </w:rPr>
              <w:t xml:space="preserve"> Elma Veljović</w:t>
            </w:r>
          </w:p>
          <w:p w14:paraId="7BCBDCA4" w14:textId="446DAC9F" w:rsidR="00F031AE" w:rsidRPr="00744473" w:rsidRDefault="00744473" w:rsidP="00991CD8">
            <w:pPr>
              <w:spacing w:after="60" w:line="240" w:lineRule="auto"/>
              <w:rPr>
                <w:rFonts w:ascii="Times New Roman" w:hAnsi="Times New Roman" w:cs="Times New Roman"/>
                <w:color w:val="000000"/>
                <w:sz w:val="24"/>
                <w:szCs w:val="24"/>
                <w:lang w:val="en-GB" w:eastAsia="hr-HR"/>
              </w:rPr>
            </w:pPr>
            <w:r>
              <w:rPr>
                <w:rFonts w:ascii="Times New Roman" w:hAnsi="Times New Roman" w:cs="Times New Roman"/>
                <w:color w:val="000000"/>
                <w:sz w:val="24"/>
                <w:szCs w:val="24"/>
                <w:lang w:val="hr-BA" w:eastAsia="hr-HR"/>
              </w:rPr>
              <w:t>Amar Osmanović, MPharm</w:t>
            </w:r>
          </w:p>
        </w:tc>
      </w:tr>
      <w:tr w:rsidR="00F031AE" w:rsidRPr="009870D9" w14:paraId="48F262BD" w14:textId="77777777" w:rsidTr="007C3A84">
        <w:trPr>
          <w:trHeight w:val="477"/>
        </w:trPr>
        <w:tc>
          <w:tcPr>
            <w:tcW w:w="2342" w:type="dxa"/>
            <w:tcBorders>
              <w:bottom w:val="single" w:sz="4" w:space="0" w:color="auto"/>
            </w:tcBorders>
          </w:tcPr>
          <w:p w14:paraId="6241C2DF" w14:textId="77777777" w:rsidR="00F031AE" w:rsidRPr="009870D9" w:rsidRDefault="00F031AE" w:rsidP="0026752E">
            <w:pPr>
              <w:spacing w:after="0" w:line="240" w:lineRule="auto"/>
              <w:jc w:val="both"/>
              <w:rPr>
                <w:rFonts w:ascii="Times New Roman" w:hAnsi="Times New Roman" w:cs="Times New Roman"/>
                <w:b/>
                <w:bCs/>
                <w:color w:val="000000"/>
                <w:sz w:val="24"/>
                <w:szCs w:val="24"/>
                <w:lang w:val="hr-BA" w:eastAsia="hr-HR"/>
              </w:rPr>
            </w:pPr>
            <w:r w:rsidRPr="009870D9">
              <w:rPr>
                <w:rFonts w:ascii="Times New Roman" w:hAnsi="Times New Roman" w:cs="Times New Roman"/>
                <w:b/>
                <w:bCs/>
                <w:color w:val="000000"/>
                <w:sz w:val="24"/>
                <w:szCs w:val="24"/>
                <w:lang w:val="hr-BA" w:eastAsia="hr-HR"/>
              </w:rPr>
              <w:t xml:space="preserve">1. </w:t>
            </w:r>
            <w:r w:rsidR="0026752E">
              <w:rPr>
                <w:rFonts w:ascii="Times New Roman" w:hAnsi="Times New Roman" w:cs="Times New Roman"/>
                <w:b/>
                <w:bCs/>
                <w:sz w:val="24"/>
                <w:szCs w:val="24"/>
              </w:rPr>
              <w:t>Course objectives</w:t>
            </w:r>
          </w:p>
        </w:tc>
        <w:tc>
          <w:tcPr>
            <w:tcW w:w="6939" w:type="dxa"/>
            <w:gridSpan w:val="4"/>
            <w:tcBorders>
              <w:bottom w:val="single" w:sz="4" w:space="0" w:color="auto"/>
            </w:tcBorders>
            <w:vAlign w:val="center"/>
          </w:tcPr>
          <w:p w14:paraId="0FDDBEEE" w14:textId="77777777" w:rsidR="00F031AE" w:rsidRPr="00BA1B0F" w:rsidRDefault="00F031AE" w:rsidP="00BA1B0F">
            <w:pPr>
              <w:spacing w:line="240" w:lineRule="auto"/>
              <w:jc w:val="both"/>
              <w:rPr>
                <w:rFonts w:ascii="Times New Roman" w:hAnsi="Times New Roman" w:cs="Times New Roman"/>
                <w:noProof/>
                <w:color w:val="000000"/>
                <w:sz w:val="24"/>
                <w:szCs w:val="24"/>
                <w:lang w:eastAsia="hr-HR"/>
              </w:rPr>
            </w:pPr>
          </w:p>
        </w:tc>
      </w:tr>
      <w:tr w:rsidR="00C44EB7" w:rsidRPr="009870D9" w14:paraId="59AEA153" w14:textId="77777777" w:rsidTr="00647D8E">
        <w:trPr>
          <w:trHeight w:val="2117"/>
        </w:trPr>
        <w:tc>
          <w:tcPr>
            <w:tcW w:w="9281" w:type="dxa"/>
            <w:gridSpan w:val="5"/>
            <w:tcBorders>
              <w:bottom w:val="nil"/>
            </w:tcBorders>
            <w:vAlign w:val="center"/>
          </w:tcPr>
          <w:p w14:paraId="45611125" w14:textId="77777777" w:rsidR="0010090A" w:rsidRDefault="0010090A" w:rsidP="0010090A">
            <w:pPr>
              <w:pStyle w:val="ListParagraph"/>
              <w:spacing w:line="240" w:lineRule="auto"/>
              <w:ind w:left="780"/>
              <w:jc w:val="both"/>
              <w:rPr>
                <w:rFonts w:ascii="Times New Roman" w:hAnsi="Times New Roman" w:cs="Times New Roman"/>
                <w:b/>
                <w:sz w:val="24"/>
                <w:szCs w:val="24"/>
                <w:lang w:val="en-GB"/>
              </w:rPr>
            </w:pPr>
          </w:p>
          <w:p w14:paraId="3AD19FA1" w14:textId="2C86AB29" w:rsidR="0010090A" w:rsidRPr="0010090A" w:rsidRDefault="0010090A" w:rsidP="0010090A">
            <w:pPr>
              <w:pStyle w:val="ListParagraph"/>
              <w:numPr>
                <w:ilvl w:val="1"/>
                <w:numId w:val="5"/>
              </w:numPr>
              <w:spacing w:line="240" w:lineRule="auto"/>
              <w:jc w:val="both"/>
              <w:rPr>
                <w:rFonts w:ascii="Times New Roman" w:hAnsi="Times New Roman" w:cs="Times New Roman"/>
                <w:b/>
                <w:sz w:val="24"/>
                <w:szCs w:val="24"/>
                <w:lang w:val="en-GB"/>
              </w:rPr>
            </w:pPr>
            <w:r w:rsidRPr="0010090A">
              <w:rPr>
                <w:rFonts w:ascii="Times New Roman" w:hAnsi="Times New Roman" w:cs="Times New Roman"/>
                <w:b/>
                <w:sz w:val="24"/>
                <w:szCs w:val="24"/>
                <w:lang w:val="en-GB"/>
              </w:rPr>
              <w:t>Aim of the course:</w:t>
            </w:r>
          </w:p>
          <w:p w14:paraId="69368DE8" w14:textId="791453C4" w:rsidR="0010090A" w:rsidRPr="0010090A" w:rsidRDefault="0010090A" w:rsidP="00B85BAE">
            <w:pPr>
              <w:spacing w:after="0" w:line="240" w:lineRule="auto"/>
              <w:ind w:left="357"/>
              <w:jc w:val="both"/>
              <w:rPr>
                <w:rFonts w:ascii="Times New Roman" w:hAnsi="Times New Roman" w:cs="Times New Roman"/>
                <w:bCs/>
                <w:sz w:val="24"/>
                <w:szCs w:val="24"/>
                <w:lang w:val="en-GB"/>
              </w:rPr>
            </w:pPr>
            <w:r>
              <w:rPr>
                <w:rFonts w:ascii="Times New Roman" w:hAnsi="Times New Roman" w:cs="Times New Roman"/>
                <w:bCs/>
                <w:sz w:val="24"/>
                <w:szCs w:val="24"/>
                <w:lang w:val="en-GB"/>
              </w:rPr>
              <w:t>S</w:t>
            </w:r>
            <w:r w:rsidRPr="0010090A">
              <w:rPr>
                <w:rFonts w:ascii="Times New Roman" w:hAnsi="Times New Roman" w:cs="Times New Roman"/>
                <w:bCs/>
                <w:sz w:val="24"/>
                <w:szCs w:val="24"/>
                <w:lang w:val="en-GB"/>
              </w:rPr>
              <w:t xml:space="preserve">tudent will learn about the properties of pharmacotherapeutic groups of drugs classified by ATC classification: </w:t>
            </w:r>
          </w:p>
          <w:p w14:paraId="6CEEDD43" w14:textId="77777777" w:rsidR="0010090A" w:rsidRPr="0010090A" w:rsidRDefault="0010090A" w:rsidP="00B85BAE">
            <w:pPr>
              <w:spacing w:after="0" w:line="240" w:lineRule="auto"/>
              <w:ind w:left="357"/>
              <w:jc w:val="both"/>
              <w:rPr>
                <w:rFonts w:ascii="Times New Roman" w:hAnsi="Times New Roman" w:cs="Times New Roman"/>
                <w:bCs/>
                <w:sz w:val="24"/>
                <w:szCs w:val="24"/>
                <w:lang w:val="en-GB"/>
              </w:rPr>
            </w:pPr>
            <w:r w:rsidRPr="0010090A">
              <w:rPr>
                <w:rFonts w:ascii="Times New Roman" w:hAnsi="Times New Roman" w:cs="Times New Roman"/>
                <w:bCs/>
                <w:sz w:val="24"/>
                <w:szCs w:val="24"/>
                <w:lang w:val="en-GB"/>
              </w:rPr>
              <w:t xml:space="preserve">(1) Structural formulas of drugs belonging to particular groups </w:t>
            </w:r>
          </w:p>
          <w:p w14:paraId="22AB4755" w14:textId="77777777" w:rsidR="0010090A" w:rsidRPr="0010090A" w:rsidRDefault="0010090A" w:rsidP="00B85BAE">
            <w:pPr>
              <w:spacing w:after="0" w:line="240" w:lineRule="auto"/>
              <w:ind w:left="357"/>
              <w:jc w:val="both"/>
              <w:rPr>
                <w:rFonts w:ascii="Times New Roman" w:hAnsi="Times New Roman" w:cs="Times New Roman"/>
                <w:bCs/>
                <w:sz w:val="24"/>
                <w:szCs w:val="24"/>
                <w:lang w:val="en-GB"/>
              </w:rPr>
            </w:pPr>
            <w:r w:rsidRPr="0010090A">
              <w:rPr>
                <w:rFonts w:ascii="Times New Roman" w:hAnsi="Times New Roman" w:cs="Times New Roman"/>
                <w:bCs/>
                <w:sz w:val="24"/>
                <w:szCs w:val="24"/>
                <w:lang w:val="en-GB"/>
              </w:rPr>
              <w:t xml:space="preserve">(2) Physicochemical properties of drugs </w:t>
            </w:r>
          </w:p>
          <w:p w14:paraId="1FDC4240" w14:textId="77777777" w:rsidR="0010090A" w:rsidRPr="0010090A" w:rsidRDefault="0010090A" w:rsidP="00B85BAE">
            <w:pPr>
              <w:spacing w:after="0" w:line="240" w:lineRule="auto"/>
              <w:ind w:left="357"/>
              <w:jc w:val="both"/>
              <w:rPr>
                <w:rFonts w:ascii="Times New Roman" w:hAnsi="Times New Roman" w:cs="Times New Roman"/>
                <w:bCs/>
                <w:sz w:val="24"/>
                <w:szCs w:val="24"/>
                <w:lang w:val="en-GB"/>
              </w:rPr>
            </w:pPr>
            <w:r w:rsidRPr="0010090A">
              <w:rPr>
                <w:rFonts w:ascii="Times New Roman" w:hAnsi="Times New Roman" w:cs="Times New Roman"/>
                <w:bCs/>
                <w:sz w:val="24"/>
                <w:szCs w:val="24"/>
                <w:lang w:val="en-GB"/>
              </w:rPr>
              <w:t xml:space="preserve">(3) Drug preparation methods (isolation, biosynthesis and synthesis) for selected drugs </w:t>
            </w:r>
          </w:p>
          <w:p w14:paraId="5FE657D5" w14:textId="77777777" w:rsidR="0010090A" w:rsidRPr="0010090A" w:rsidRDefault="0010090A" w:rsidP="00B85BAE">
            <w:pPr>
              <w:spacing w:after="0" w:line="240" w:lineRule="auto"/>
              <w:ind w:left="357"/>
              <w:jc w:val="both"/>
              <w:rPr>
                <w:rFonts w:ascii="Times New Roman" w:hAnsi="Times New Roman" w:cs="Times New Roman"/>
                <w:bCs/>
                <w:sz w:val="24"/>
                <w:szCs w:val="24"/>
                <w:lang w:val="en-GB"/>
              </w:rPr>
            </w:pPr>
            <w:r w:rsidRPr="0010090A">
              <w:rPr>
                <w:rFonts w:ascii="Times New Roman" w:hAnsi="Times New Roman" w:cs="Times New Roman"/>
                <w:bCs/>
                <w:sz w:val="24"/>
                <w:szCs w:val="24"/>
                <w:lang w:val="en-GB"/>
              </w:rPr>
              <w:t xml:space="preserve">(4) Influence of drug structure on the mechanism of action (structure-activity relationship) </w:t>
            </w:r>
          </w:p>
          <w:p w14:paraId="78969EF1" w14:textId="1BDE88E1" w:rsidR="0010090A" w:rsidRDefault="0010090A" w:rsidP="00B85BAE">
            <w:pPr>
              <w:spacing w:after="0" w:line="240" w:lineRule="auto"/>
              <w:ind w:left="357"/>
              <w:jc w:val="both"/>
              <w:rPr>
                <w:rFonts w:ascii="Times New Roman" w:hAnsi="Times New Roman" w:cs="Times New Roman"/>
                <w:bCs/>
                <w:sz w:val="24"/>
                <w:szCs w:val="24"/>
                <w:lang w:val="en-GB"/>
              </w:rPr>
            </w:pPr>
            <w:r w:rsidRPr="0010090A">
              <w:rPr>
                <w:rFonts w:ascii="Times New Roman" w:hAnsi="Times New Roman" w:cs="Times New Roman"/>
                <w:bCs/>
                <w:sz w:val="24"/>
                <w:szCs w:val="24"/>
                <w:lang w:val="en-GB"/>
              </w:rPr>
              <w:t>(5) Influence of drug structure on the pharmacological/toxicological/therapeutic profile of the drug</w:t>
            </w:r>
          </w:p>
          <w:p w14:paraId="4335F12F" w14:textId="77777777" w:rsidR="0010090A" w:rsidRPr="0010090A" w:rsidRDefault="0010090A" w:rsidP="0010090A">
            <w:pPr>
              <w:spacing w:line="240" w:lineRule="auto"/>
              <w:ind w:left="360"/>
              <w:jc w:val="both"/>
              <w:rPr>
                <w:rFonts w:ascii="Times New Roman" w:hAnsi="Times New Roman" w:cs="Times New Roman"/>
                <w:bCs/>
                <w:sz w:val="24"/>
                <w:szCs w:val="24"/>
                <w:lang w:val="pl-PL"/>
              </w:rPr>
            </w:pPr>
          </w:p>
          <w:p w14:paraId="15C2C1EE" w14:textId="0DF12EA1" w:rsidR="0043122E" w:rsidRPr="0068072F" w:rsidRDefault="0043122E" w:rsidP="00782DDC">
            <w:pPr>
              <w:spacing w:line="240" w:lineRule="auto"/>
              <w:ind w:left="360"/>
              <w:jc w:val="both"/>
              <w:rPr>
                <w:rFonts w:ascii="Times New Roman" w:hAnsi="Times New Roman" w:cs="Times New Roman"/>
                <w:b/>
                <w:sz w:val="24"/>
                <w:szCs w:val="24"/>
                <w:lang w:val="pl-PL"/>
              </w:rPr>
            </w:pPr>
            <w:r w:rsidRPr="0068072F">
              <w:rPr>
                <w:rFonts w:ascii="Times New Roman" w:hAnsi="Times New Roman" w:cs="Times New Roman"/>
                <w:b/>
                <w:sz w:val="24"/>
                <w:szCs w:val="24"/>
                <w:lang w:val="pl-PL"/>
              </w:rPr>
              <w:t>1.</w:t>
            </w:r>
            <w:r w:rsidR="0010090A">
              <w:rPr>
                <w:rFonts w:ascii="Times New Roman" w:hAnsi="Times New Roman" w:cs="Times New Roman"/>
                <w:b/>
                <w:sz w:val="24"/>
                <w:szCs w:val="24"/>
                <w:lang w:val="pl-PL"/>
              </w:rPr>
              <w:t>2.</w:t>
            </w:r>
            <w:r w:rsidRPr="0068072F">
              <w:rPr>
                <w:rFonts w:ascii="Times New Roman" w:hAnsi="Times New Roman" w:cs="Times New Roman"/>
                <w:b/>
                <w:sz w:val="24"/>
                <w:szCs w:val="24"/>
                <w:lang w:val="pl-PL"/>
              </w:rPr>
              <w:t xml:space="preserve"> Curriculum</w:t>
            </w:r>
          </w:p>
          <w:p w14:paraId="6B96960F" w14:textId="7F632C2D" w:rsidR="0043122E" w:rsidRPr="0068072F" w:rsidRDefault="0043122E" w:rsidP="0043122E">
            <w:pPr>
              <w:spacing w:line="240" w:lineRule="auto"/>
              <w:ind w:left="360"/>
              <w:jc w:val="both"/>
              <w:rPr>
                <w:b/>
              </w:rPr>
            </w:pPr>
            <w:r w:rsidRPr="0068072F">
              <w:rPr>
                <w:rFonts w:ascii="Times New Roman" w:hAnsi="Times New Roman" w:cs="Times New Roman"/>
                <w:b/>
                <w:sz w:val="24"/>
                <w:szCs w:val="24"/>
                <w:lang w:val="pl-PL"/>
              </w:rPr>
              <w:t>a) Lectures</w:t>
            </w:r>
          </w:p>
          <w:p w14:paraId="0B07AC0C" w14:textId="3645EAC0" w:rsidR="0043122E" w:rsidRPr="0043122E" w:rsidRDefault="00647D8E" w:rsidP="00647D8E">
            <w:pPr>
              <w:spacing w:line="240" w:lineRule="auto"/>
              <w:ind w:left="360"/>
              <w:jc w:val="both"/>
              <w:rPr>
                <w:rFonts w:ascii="Times New Roman" w:hAnsi="Times New Roman" w:cs="Times New Roman"/>
                <w:sz w:val="24"/>
                <w:szCs w:val="24"/>
                <w:lang w:val="pl-PL"/>
              </w:rPr>
            </w:pPr>
            <w:r w:rsidRPr="00647D8E">
              <w:rPr>
                <w:rFonts w:ascii="Times New Roman" w:hAnsi="Times New Roman" w:cs="Times New Roman"/>
                <w:sz w:val="24"/>
                <w:szCs w:val="24"/>
                <w:lang w:val="en-GB"/>
              </w:rPr>
              <w:t xml:space="preserve">In the first part, students get acquainted with the concept of drug, drug names, basic physicochemical properties significant for the activity of drugs. Individual drug groups are explained according to the ATC classification. Students are introduced to the most important pharmacotherapeutic drug groups, studying the drugs with respect to chemical and stereochemical characteristics. Each drug is presented with its chemical and generic name, a structural formula, specific preparation method (isolation, biosynthesis, synthesis) and its characteristics - efficacy, pharmaceutical form and administration, mechanism of action, metabolism, pathways of excretion, resistance, side effects, interactions with other medicines. New drugs are systematically monitored and introduced. Pharmaceutical chemistry I covers drugs that affect the digestive tract and metabolism, drugs that affect the </w:t>
            </w:r>
            <w:r w:rsidRPr="00647D8E">
              <w:rPr>
                <w:rFonts w:ascii="Times New Roman" w:hAnsi="Times New Roman" w:cs="Times New Roman"/>
                <w:sz w:val="24"/>
                <w:szCs w:val="24"/>
                <w:lang w:val="en-GB"/>
              </w:rPr>
              <w:lastRenderedPageBreak/>
              <w:t>blood and blood-forming organs, antiseptics and disinfectants, contrast agents, and chemotherapeutics (uroantiseptics, antivirals, cytostatics, anti-infectives, antiprotozoals, and anthelmintics), antipsoriatics.</w:t>
            </w:r>
          </w:p>
          <w:p w14:paraId="405FFFBB" w14:textId="77777777" w:rsidR="0043122E" w:rsidRPr="0043122E" w:rsidRDefault="0043122E" w:rsidP="0043122E">
            <w:pPr>
              <w:spacing w:line="240" w:lineRule="auto"/>
              <w:ind w:left="360"/>
              <w:jc w:val="both"/>
              <w:rPr>
                <w:rFonts w:ascii="Times New Roman" w:hAnsi="Times New Roman" w:cs="Times New Roman"/>
                <w:sz w:val="24"/>
                <w:szCs w:val="24"/>
                <w:lang w:val="pl-PL"/>
              </w:rPr>
            </w:pPr>
          </w:p>
          <w:p w14:paraId="6EB65228" w14:textId="0A8DD140" w:rsidR="00647D8E" w:rsidRDefault="0043122E" w:rsidP="0043122E">
            <w:pPr>
              <w:spacing w:line="240" w:lineRule="auto"/>
              <w:ind w:left="360"/>
              <w:jc w:val="both"/>
              <w:rPr>
                <w:rFonts w:ascii="Times New Roman" w:hAnsi="Times New Roman" w:cs="Times New Roman"/>
                <w:b/>
                <w:sz w:val="24"/>
                <w:szCs w:val="24"/>
                <w:lang w:val="pl-PL"/>
              </w:rPr>
            </w:pPr>
            <w:r w:rsidRPr="0068072F">
              <w:rPr>
                <w:rFonts w:ascii="Times New Roman" w:hAnsi="Times New Roman" w:cs="Times New Roman"/>
                <w:b/>
                <w:sz w:val="24"/>
                <w:szCs w:val="24"/>
                <w:lang w:val="pl-PL"/>
              </w:rPr>
              <w:t xml:space="preserve">b) </w:t>
            </w:r>
            <w:r w:rsidR="00647D8E">
              <w:rPr>
                <w:rFonts w:ascii="Times New Roman" w:hAnsi="Times New Roman" w:cs="Times New Roman"/>
                <w:b/>
                <w:sz w:val="24"/>
                <w:szCs w:val="24"/>
                <w:lang w:val="pl-PL"/>
              </w:rPr>
              <w:t>Laboratory classes</w:t>
            </w:r>
          </w:p>
          <w:p w14:paraId="7DA12AAF" w14:textId="3AD4D10E" w:rsidR="00647D8E" w:rsidRPr="00647D8E" w:rsidRDefault="00F567BE" w:rsidP="0043122E">
            <w:pPr>
              <w:spacing w:line="240" w:lineRule="auto"/>
              <w:ind w:left="360"/>
              <w:jc w:val="both"/>
              <w:rPr>
                <w:rFonts w:ascii="Times New Roman" w:hAnsi="Times New Roman" w:cs="Times New Roman"/>
                <w:bCs/>
                <w:sz w:val="24"/>
                <w:szCs w:val="24"/>
                <w:lang w:val="pl-PL"/>
              </w:rPr>
            </w:pPr>
            <w:r>
              <w:rPr>
                <w:rFonts w:ascii="Times New Roman" w:hAnsi="Times New Roman" w:cs="Times New Roman"/>
                <w:bCs/>
                <w:sz w:val="24"/>
                <w:szCs w:val="24"/>
                <w:lang w:val="en-GB"/>
              </w:rPr>
              <w:t>Laboratory</w:t>
            </w:r>
            <w:r w:rsidR="00647D8E" w:rsidRPr="00647D8E">
              <w:rPr>
                <w:rFonts w:ascii="Times New Roman" w:hAnsi="Times New Roman" w:cs="Times New Roman"/>
                <w:bCs/>
                <w:sz w:val="24"/>
                <w:szCs w:val="24"/>
                <w:lang w:val="en-GB"/>
              </w:rPr>
              <w:t xml:space="preserve"> classes include testing of the physicochemical properties of medicinal substances, purification processes, computer determination of lipophilicity parameters and topological indices, identification of inorganic, organo-inorganic, organic and liquid medicinal compounds, and a degree of purity testing.</w:t>
            </w:r>
          </w:p>
          <w:p w14:paraId="792E7D8F" w14:textId="77777777" w:rsidR="00647D8E" w:rsidRDefault="00647D8E" w:rsidP="0043122E">
            <w:pPr>
              <w:spacing w:line="240" w:lineRule="auto"/>
              <w:ind w:left="360"/>
              <w:jc w:val="both"/>
              <w:rPr>
                <w:rFonts w:ascii="Times New Roman" w:hAnsi="Times New Roman" w:cs="Times New Roman"/>
                <w:b/>
                <w:sz w:val="24"/>
                <w:szCs w:val="24"/>
                <w:lang w:val="pl-PL"/>
              </w:rPr>
            </w:pPr>
          </w:p>
          <w:p w14:paraId="393646B7" w14:textId="547478E7" w:rsidR="00647D8E" w:rsidRDefault="00F567BE" w:rsidP="0043122E">
            <w:pPr>
              <w:spacing w:line="240" w:lineRule="auto"/>
              <w:ind w:left="360"/>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c) </w:t>
            </w:r>
            <w:r w:rsidR="0043122E" w:rsidRPr="0068072F">
              <w:rPr>
                <w:rFonts w:ascii="Times New Roman" w:hAnsi="Times New Roman" w:cs="Times New Roman"/>
                <w:b/>
                <w:sz w:val="24"/>
                <w:szCs w:val="24"/>
                <w:lang w:val="pl-PL"/>
              </w:rPr>
              <w:t>Seminar</w:t>
            </w:r>
            <w:r w:rsidR="00647D8E">
              <w:rPr>
                <w:rFonts w:ascii="Times New Roman" w:hAnsi="Times New Roman" w:cs="Times New Roman"/>
                <w:b/>
                <w:sz w:val="24"/>
                <w:szCs w:val="24"/>
                <w:lang w:val="pl-PL"/>
              </w:rPr>
              <w:t xml:space="preserve"> paper</w:t>
            </w:r>
          </w:p>
          <w:p w14:paraId="4F157252" w14:textId="77777777" w:rsidR="00C44EB7" w:rsidRDefault="00647D8E" w:rsidP="00647D8E">
            <w:pPr>
              <w:spacing w:line="240" w:lineRule="auto"/>
              <w:ind w:left="360"/>
              <w:jc w:val="both"/>
              <w:rPr>
                <w:rFonts w:ascii="Times New Roman" w:hAnsi="Times New Roman" w:cs="Times New Roman"/>
                <w:sz w:val="24"/>
                <w:szCs w:val="24"/>
                <w:lang w:val="en-GB"/>
              </w:rPr>
            </w:pPr>
            <w:r w:rsidRPr="00647D8E">
              <w:rPr>
                <w:rFonts w:ascii="Times New Roman" w:hAnsi="Times New Roman" w:cs="Times New Roman"/>
                <w:sz w:val="24"/>
                <w:szCs w:val="24"/>
                <w:lang w:val="en-GB"/>
              </w:rPr>
              <w:t xml:space="preserve">Seminar paper on a given topic, which follows the current topic is prepared by groups of students, and the presentation of the work is public – in the </w:t>
            </w:r>
            <w:r w:rsidR="00F567BE" w:rsidRPr="00647D8E">
              <w:rPr>
                <w:rFonts w:ascii="Times New Roman" w:hAnsi="Times New Roman" w:cs="Times New Roman"/>
                <w:sz w:val="24"/>
                <w:szCs w:val="24"/>
                <w:lang w:val="en-GB"/>
              </w:rPr>
              <w:t>amphitheatre</w:t>
            </w:r>
            <w:r w:rsidRPr="00647D8E">
              <w:rPr>
                <w:rFonts w:ascii="Times New Roman" w:hAnsi="Times New Roman" w:cs="Times New Roman"/>
                <w:sz w:val="24"/>
                <w:szCs w:val="24"/>
                <w:lang w:val="en-GB"/>
              </w:rPr>
              <w:t>, followed by a thematic discussion.</w:t>
            </w:r>
          </w:p>
          <w:p w14:paraId="3715C836" w14:textId="077282ED" w:rsidR="0010090A" w:rsidRPr="00647D8E" w:rsidRDefault="0010090A" w:rsidP="00647D8E">
            <w:pPr>
              <w:spacing w:line="240" w:lineRule="auto"/>
              <w:ind w:left="360"/>
              <w:jc w:val="both"/>
              <w:rPr>
                <w:rFonts w:ascii="Times New Roman" w:hAnsi="Times New Roman" w:cs="Times New Roman"/>
                <w:sz w:val="24"/>
                <w:szCs w:val="24"/>
                <w:lang w:val="pl-PL"/>
              </w:rPr>
            </w:pPr>
          </w:p>
        </w:tc>
      </w:tr>
      <w:tr w:rsidR="00F031AE" w:rsidRPr="009870D9" w14:paraId="5035882D" w14:textId="77777777" w:rsidTr="007C3A84">
        <w:trPr>
          <w:trHeight w:val="972"/>
        </w:trPr>
        <w:tc>
          <w:tcPr>
            <w:tcW w:w="2342" w:type="dxa"/>
          </w:tcPr>
          <w:p w14:paraId="1B6FC199" w14:textId="77777777" w:rsidR="00F031AE" w:rsidRPr="009870D9" w:rsidRDefault="00F031AE" w:rsidP="007C3A84">
            <w:pPr>
              <w:spacing w:after="60" w:line="240" w:lineRule="auto"/>
              <w:rPr>
                <w:rFonts w:ascii="Times New Roman" w:hAnsi="Times New Roman" w:cs="Times New Roman"/>
                <w:b/>
                <w:bCs/>
                <w:sz w:val="24"/>
                <w:szCs w:val="24"/>
                <w:lang w:val="hr-BA" w:eastAsia="hr-HR"/>
              </w:rPr>
            </w:pPr>
            <w:r w:rsidRPr="009870D9">
              <w:rPr>
                <w:rFonts w:ascii="Times New Roman" w:hAnsi="Times New Roman" w:cs="Times New Roman"/>
                <w:b/>
                <w:bCs/>
                <w:sz w:val="24"/>
                <w:szCs w:val="24"/>
                <w:lang w:val="hr-BA" w:eastAsia="hr-HR"/>
              </w:rPr>
              <w:lastRenderedPageBreak/>
              <w:t>1</w:t>
            </w:r>
            <w:r w:rsidRPr="009870D9">
              <w:rPr>
                <w:rFonts w:ascii="Times New Roman" w:hAnsi="Times New Roman" w:cs="Times New Roman"/>
                <w:b/>
                <w:bCs/>
                <w:color w:val="000000"/>
                <w:sz w:val="24"/>
                <w:szCs w:val="24"/>
                <w:lang w:val="hr-BA" w:eastAsia="hr-HR"/>
              </w:rPr>
              <w:t>.2.</w:t>
            </w:r>
            <w:r w:rsidRPr="009870D9">
              <w:rPr>
                <w:rFonts w:ascii="Times New Roman" w:hAnsi="Times New Roman" w:cs="Times New Roman"/>
                <w:b/>
                <w:bCs/>
                <w:sz w:val="24"/>
                <w:szCs w:val="24"/>
                <w:lang w:val="hr-BA" w:eastAsia="hr-HR"/>
              </w:rPr>
              <w:t xml:space="preserve"> </w:t>
            </w:r>
            <w:r w:rsidR="00BB6E13" w:rsidRPr="009870D9">
              <w:rPr>
                <w:rFonts w:ascii="Times New Roman" w:hAnsi="Times New Roman" w:cs="Times New Roman"/>
                <w:b/>
                <w:bCs/>
                <w:sz w:val="24"/>
                <w:szCs w:val="24"/>
              </w:rPr>
              <w:t>Learning outcomes</w:t>
            </w:r>
          </w:p>
        </w:tc>
        <w:tc>
          <w:tcPr>
            <w:tcW w:w="6939" w:type="dxa"/>
            <w:gridSpan w:val="4"/>
            <w:vAlign w:val="center"/>
          </w:tcPr>
          <w:p w14:paraId="70EF8EA1" w14:textId="77777777" w:rsidR="00B85BAE" w:rsidRDefault="00B85BAE" w:rsidP="00EC5A54">
            <w:pPr>
              <w:widowControl w:val="0"/>
              <w:autoSpaceDE w:val="0"/>
              <w:autoSpaceDN w:val="0"/>
              <w:adjustRightInd w:val="0"/>
              <w:snapToGrid w:val="0"/>
              <w:spacing w:after="0" w:line="240" w:lineRule="auto"/>
              <w:jc w:val="both"/>
              <w:rPr>
                <w:rFonts w:ascii="Times New Roman" w:hAnsi="Times New Roman" w:cs="Times New Roman"/>
                <w:bCs/>
                <w:sz w:val="24"/>
                <w:szCs w:val="24"/>
                <w:lang w:val="hr-BA"/>
              </w:rPr>
            </w:pPr>
          </w:p>
          <w:p w14:paraId="64E3FDF6" w14:textId="15E0ECF7" w:rsidR="00EC5A54" w:rsidRPr="00EC5A54" w:rsidRDefault="003E58FE" w:rsidP="00EC5A54">
            <w:pPr>
              <w:widowControl w:val="0"/>
              <w:autoSpaceDE w:val="0"/>
              <w:autoSpaceDN w:val="0"/>
              <w:adjustRightInd w:val="0"/>
              <w:snapToGrid w:val="0"/>
              <w:spacing w:after="0" w:line="240" w:lineRule="auto"/>
              <w:jc w:val="both"/>
              <w:rPr>
                <w:rFonts w:ascii="Times New Roman" w:hAnsi="Times New Roman" w:cs="Times New Roman"/>
                <w:bCs/>
                <w:sz w:val="24"/>
                <w:szCs w:val="24"/>
                <w:lang w:val="en-GB"/>
              </w:rPr>
            </w:pPr>
            <w:r w:rsidRPr="003E58FE">
              <w:rPr>
                <w:rFonts w:ascii="Times New Roman" w:hAnsi="Times New Roman" w:cs="Times New Roman"/>
                <w:bCs/>
                <w:sz w:val="24"/>
                <w:szCs w:val="24"/>
                <w:lang w:val="hr-BA"/>
              </w:rPr>
              <w:t>Upon completion of this course</w:t>
            </w:r>
            <w:r w:rsidR="00EC5A54">
              <w:rPr>
                <w:rFonts w:ascii="Times New Roman" w:hAnsi="Times New Roman" w:cs="Times New Roman"/>
                <w:bCs/>
                <w:sz w:val="24"/>
                <w:szCs w:val="24"/>
                <w:lang w:val="hr-BA"/>
              </w:rPr>
              <w:t xml:space="preserve"> and</w:t>
            </w:r>
            <w:r w:rsidR="00EC5A54" w:rsidRPr="00EC5A54">
              <w:rPr>
                <w:rFonts w:ascii="Times New Roman" w:hAnsi="Times New Roman" w:cs="Times New Roman"/>
                <w:bCs/>
                <w:sz w:val="24"/>
                <w:szCs w:val="24"/>
                <w:lang w:val="en-GB"/>
              </w:rPr>
              <w:t xml:space="preserve"> passing the exam the student will be able to:</w:t>
            </w:r>
          </w:p>
          <w:p w14:paraId="1992C54C" w14:textId="4D1FB271" w:rsidR="00EC5A54" w:rsidRPr="00EC5A54" w:rsidRDefault="00EC5A54" w:rsidP="00EC5A54">
            <w:pPr>
              <w:widowControl w:val="0"/>
              <w:autoSpaceDE w:val="0"/>
              <w:autoSpaceDN w:val="0"/>
              <w:adjustRightInd w:val="0"/>
              <w:snapToGrid w:val="0"/>
              <w:spacing w:after="0" w:line="240" w:lineRule="auto"/>
              <w:jc w:val="both"/>
              <w:rPr>
                <w:rFonts w:ascii="Times New Roman" w:hAnsi="Times New Roman" w:cs="Times New Roman"/>
                <w:bCs/>
                <w:sz w:val="24"/>
                <w:szCs w:val="24"/>
                <w:lang w:val="en-GB"/>
              </w:rPr>
            </w:pPr>
            <w:r w:rsidRPr="00EC5A54">
              <w:rPr>
                <w:rFonts w:ascii="Times New Roman" w:hAnsi="Times New Roman" w:cs="Times New Roman"/>
                <w:bCs/>
                <w:sz w:val="24"/>
                <w:szCs w:val="24"/>
                <w:lang w:val="en-GB"/>
              </w:rPr>
              <w:t>1. Identify the chemical structure of the drug and classify it in the appropriate therapeutic group</w:t>
            </w:r>
            <w:r>
              <w:rPr>
                <w:rFonts w:ascii="Times New Roman" w:hAnsi="Times New Roman" w:cs="Times New Roman"/>
                <w:bCs/>
                <w:sz w:val="24"/>
                <w:szCs w:val="24"/>
                <w:lang w:val="en-GB"/>
              </w:rPr>
              <w:t>;</w:t>
            </w:r>
          </w:p>
          <w:p w14:paraId="2EA7C2E9" w14:textId="229F1CC7" w:rsidR="00EC5A54" w:rsidRPr="00EC5A54" w:rsidRDefault="00EC5A54" w:rsidP="00EC5A54">
            <w:pPr>
              <w:widowControl w:val="0"/>
              <w:autoSpaceDE w:val="0"/>
              <w:autoSpaceDN w:val="0"/>
              <w:adjustRightInd w:val="0"/>
              <w:snapToGrid w:val="0"/>
              <w:spacing w:after="0" w:line="240" w:lineRule="auto"/>
              <w:jc w:val="both"/>
              <w:rPr>
                <w:rFonts w:ascii="Times New Roman" w:hAnsi="Times New Roman" w:cs="Times New Roman"/>
                <w:bCs/>
                <w:sz w:val="24"/>
                <w:szCs w:val="24"/>
                <w:lang w:val="en-GB"/>
              </w:rPr>
            </w:pPr>
            <w:r w:rsidRPr="00EC5A54">
              <w:rPr>
                <w:rFonts w:ascii="Times New Roman" w:hAnsi="Times New Roman" w:cs="Times New Roman"/>
                <w:bCs/>
                <w:sz w:val="24"/>
                <w:szCs w:val="24"/>
                <w:lang w:val="en-GB"/>
              </w:rPr>
              <w:t>2. Recognize the physicochemical and stereochemical characteristics of drugs</w:t>
            </w:r>
            <w:r>
              <w:rPr>
                <w:rFonts w:ascii="Times New Roman" w:hAnsi="Times New Roman" w:cs="Times New Roman"/>
                <w:bCs/>
                <w:sz w:val="24"/>
                <w:szCs w:val="24"/>
                <w:lang w:val="en-GB"/>
              </w:rPr>
              <w:t>;</w:t>
            </w:r>
          </w:p>
          <w:p w14:paraId="74ED375D" w14:textId="09266FE3" w:rsidR="00EC5A54" w:rsidRPr="00EC5A54" w:rsidRDefault="00EC5A54" w:rsidP="00EC5A54">
            <w:pPr>
              <w:widowControl w:val="0"/>
              <w:autoSpaceDE w:val="0"/>
              <w:autoSpaceDN w:val="0"/>
              <w:adjustRightInd w:val="0"/>
              <w:snapToGrid w:val="0"/>
              <w:spacing w:after="0" w:line="240" w:lineRule="auto"/>
              <w:jc w:val="both"/>
              <w:rPr>
                <w:rFonts w:ascii="Times New Roman" w:hAnsi="Times New Roman" w:cs="Times New Roman"/>
                <w:bCs/>
                <w:sz w:val="24"/>
                <w:szCs w:val="24"/>
                <w:lang w:val="en-GB"/>
              </w:rPr>
            </w:pPr>
            <w:r w:rsidRPr="00EC5A54">
              <w:rPr>
                <w:rFonts w:ascii="Times New Roman" w:hAnsi="Times New Roman" w:cs="Times New Roman"/>
                <w:bCs/>
                <w:sz w:val="24"/>
                <w:szCs w:val="24"/>
                <w:lang w:val="en-GB"/>
              </w:rPr>
              <w:t>3. Identify which parts of the molecule are important for drug activity</w:t>
            </w:r>
            <w:r>
              <w:rPr>
                <w:rFonts w:ascii="Times New Roman" w:hAnsi="Times New Roman" w:cs="Times New Roman"/>
                <w:bCs/>
                <w:sz w:val="24"/>
                <w:szCs w:val="24"/>
                <w:lang w:val="en-GB"/>
              </w:rPr>
              <w:t>;</w:t>
            </w:r>
          </w:p>
          <w:p w14:paraId="4B71D901" w14:textId="0F88AB75" w:rsidR="00EC5A54" w:rsidRPr="00EC5A54" w:rsidRDefault="00EC5A54" w:rsidP="00EC5A54">
            <w:pPr>
              <w:widowControl w:val="0"/>
              <w:autoSpaceDE w:val="0"/>
              <w:autoSpaceDN w:val="0"/>
              <w:adjustRightInd w:val="0"/>
              <w:snapToGrid w:val="0"/>
              <w:spacing w:after="0" w:line="240" w:lineRule="auto"/>
              <w:jc w:val="both"/>
              <w:rPr>
                <w:rFonts w:ascii="Times New Roman" w:hAnsi="Times New Roman" w:cs="Times New Roman"/>
                <w:bCs/>
                <w:sz w:val="24"/>
                <w:szCs w:val="24"/>
                <w:lang w:val="en-GB"/>
              </w:rPr>
            </w:pPr>
            <w:r w:rsidRPr="00EC5A54">
              <w:rPr>
                <w:rFonts w:ascii="Times New Roman" w:hAnsi="Times New Roman" w:cs="Times New Roman"/>
                <w:bCs/>
                <w:sz w:val="24"/>
                <w:szCs w:val="24"/>
                <w:lang w:val="en-GB"/>
              </w:rPr>
              <w:t>4. Describe the mechanism of action, use and mode of administration of individual drugs based on their structure</w:t>
            </w:r>
            <w:r>
              <w:rPr>
                <w:rFonts w:ascii="Times New Roman" w:hAnsi="Times New Roman" w:cs="Times New Roman"/>
                <w:bCs/>
                <w:sz w:val="24"/>
                <w:szCs w:val="24"/>
                <w:lang w:val="en-GB"/>
              </w:rPr>
              <w:t>;</w:t>
            </w:r>
          </w:p>
          <w:p w14:paraId="701A8678" w14:textId="77777777" w:rsidR="00F031AE" w:rsidRDefault="00EC5A54" w:rsidP="00EC5A54">
            <w:pPr>
              <w:widowControl w:val="0"/>
              <w:autoSpaceDE w:val="0"/>
              <w:autoSpaceDN w:val="0"/>
              <w:adjustRightInd w:val="0"/>
              <w:snapToGrid w:val="0"/>
              <w:spacing w:after="0" w:line="240" w:lineRule="auto"/>
              <w:jc w:val="both"/>
              <w:rPr>
                <w:rFonts w:ascii="Times New Roman" w:hAnsi="Times New Roman" w:cs="Times New Roman"/>
                <w:bCs/>
                <w:sz w:val="24"/>
                <w:szCs w:val="24"/>
                <w:lang w:val="en-GB"/>
              </w:rPr>
            </w:pPr>
            <w:r w:rsidRPr="00EC5A54">
              <w:rPr>
                <w:rFonts w:ascii="Times New Roman" w:hAnsi="Times New Roman" w:cs="Times New Roman"/>
                <w:bCs/>
                <w:sz w:val="24"/>
                <w:szCs w:val="24"/>
                <w:lang w:val="en-GB"/>
              </w:rPr>
              <w:t>5. Synthesize drugs and identify drug structure</w:t>
            </w:r>
            <w:r>
              <w:rPr>
                <w:rFonts w:ascii="Times New Roman" w:hAnsi="Times New Roman" w:cs="Times New Roman"/>
                <w:bCs/>
                <w:sz w:val="24"/>
                <w:szCs w:val="24"/>
                <w:lang w:val="en-GB"/>
              </w:rPr>
              <w:t>.</w:t>
            </w:r>
          </w:p>
          <w:p w14:paraId="2962D942" w14:textId="313F9A98" w:rsidR="00B85BAE" w:rsidRPr="003E58FE" w:rsidRDefault="00B85BAE" w:rsidP="00EC5A54">
            <w:pPr>
              <w:widowControl w:val="0"/>
              <w:autoSpaceDE w:val="0"/>
              <w:autoSpaceDN w:val="0"/>
              <w:adjustRightInd w:val="0"/>
              <w:snapToGrid w:val="0"/>
              <w:spacing w:after="0" w:line="240" w:lineRule="auto"/>
              <w:jc w:val="both"/>
              <w:rPr>
                <w:rFonts w:ascii="Times New Roman" w:hAnsi="Times New Roman" w:cs="Times New Roman"/>
                <w:bCs/>
                <w:sz w:val="24"/>
                <w:szCs w:val="24"/>
                <w:lang w:val="hr-BA"/>
              </w:rPr>
            </w:pPr>
          </w:p>
        </w:tc>
      </w:tr>
      <w:tr w:rsidR="00F031AE" w:rsidRPr="009870D9" w14:paraId="5129637F" w14:textId="77777777" w:rsidTr="007C3A84">
        <w:trPr>
          <w:trHeight w:val="311"/>
        </w:trPr>
        <w:tc>
          <w:tcPr>
            <w:tcW w:w="9281" w:type="dxa"/>
            <w:gridSpan w:val="5"/>
            <w:vAlign w:val="center"/>
          </w:tcPr>
          <w:p w14:paraId="30B5FFF7" w14:textId="268245DA" w:rsidR="00F031AE" w:rsidRPr="009870D9" w:rsidRDefault="00F031AE" w:rsidP="0026752E">
            <w:pPr>
              <w:spacing w:after="60" w:line="240" w:lineRule="auto"/>
              <w:jc w:val="center"/>
              <w:rPr>
                <w:rFonts w:ascii="Times New Roman" w:hAnsi="Times New Roman" w:cs="Times New Roman"/>
                <w:b/>
                <w:bCs/>
                <w:sz w:val="24"/>
                <w:szCs w:val="24"/>
                <w:lang w:val="hr-BA" w:eastAsia="hr-HR"/>
              </w:rPr>
            </w:pPr>
            <w:r w:rsidRPr="009870D9">
              <w:rPr>
                <w:rFonts w:ascii="Times New Roman" w:hAnsi="Times New Roman" w:cs="Times New Roman"/>
                <w:b/>
                <w:bCs/>
                <w:sz w:val="24"/>
                <w:szCs w:val="24"/>
                <w:lang w:val="hr-BA" w:eastAsia="hr-HR"/>
              </w:rPr>
              <w:t xml:space="preserve">2. </w:t>
            </w:r>
            <w:r w:rsidR="0026752E">
              <w:rPr>
                <w:rFonts w:ascii="Times New Roman" w:hAnsi="Times New Roman" w:cs="Times New Roman"/>
                <w:b/>
                <w:bCs/>
                <w:sz w:val="24"/>
                <w:szCs w:val="24"/>
              </w:rPr>
              <w:t xml:space="preserve">Course </w:t>
            </w:r>
            <w:r w:rsidR="00EC5A54">
              <w:rPr>
                <w:rFonts w:ascii="Times New Roman" w:hAnsi="Times New Roman" w:cs="Times New Roman"/>
                <w:b/>
                <w:bCs/>
                <w:sz w:val="24"/>
                <w:szCs w:val="24"/>
              </w:rPr>
              <w:t>organisation</w:t>
            </w:r>
          </w:p>
        </w:tc>
      </w:tr>
      <w:tr w:rsidR="00F031AE" w:rsidRPr="009870D9" w14:paraId="578BCBEE" w14:textId="77777777" w:rsidTr="007C3A84">
        <w:trPr>
          <w:trHeight w:val="311"/>
        </w:trPr>
        <w:tc>
          <w:tcPr>
            <w:tcW w:w="9281" w:type="dxa"/>
            <w:gridSpan w:val="5"/>
            <w:vAlign w:val="center"/>
          </w:tcPr>
          <w:p w14:paraId="3BDAE4E4" w14:textId="77777777" w:rsidR="00F031AE" w:rsidRPr="009870D9" w:rsidRDefault="00F031AE" w:rsidP="007C3A84">
            <w:pPr>
              <w:spacing w:after="60" w:line="240" w:lineRule="auto"/>
              <w:jc w:val="center"/>
              <w:rPr>
                <w:rFonts w:ascii="Times New Roman" w:hAnsi="Times New Roman" w:cs="Times New Roman"/>
                <w:b/>
                <w:bCs/>
                <w:i/>
                <w:iCs/>
                <w:sz w:val="24"/>
                <w:szCs w:val="24"/>
                <w:lang w:val="hr-BA" w:eastAsia="hr-HR"/>
              </w:rPr>
            </w:pPr>
          </w:p>
        </w:tc>
      </w:tr>
      <w:tr w:rsidR="00F031AE" w:rsidRPr="009870D9" w14:paraId="719586AF" w14:textId="77777777" w:rsidTr="007C3A84">
        <w:trPr>
          <w:trHeight w:val="605"/>
        </w:trPr>
        <w:tc>
          <w:tcPr>
            <w:tcW w:w="2342" w:type="dxa"/>
          </w:tcPr>
          <w:p w14:paraId="291B3FC8" w14:textId="77777777" w:rsidR="00F031AE" w:rsidRPr="009870D9" w:rsidRDefault="00F031AE" w:rsidP="0026752E">
            <w:pPr>
              <w:spacing w:after="60" w:line="240" w:lineRule="auto"/>
              <w:rPr>
                <w:rFonts w:ascii="Times New Roman" w:hAnsi="Times New Roman" w:cs="Times New Roman"/>
                <w:b/>
                <w:bCs/>
                <w:sz w:val="24"/>
                <w:szCs w:val="24"/>
                <w:lang w:val="hr-BA" w:eastAsia="hr-HR"/>
              </w:rPr>
            </w:pPr>
            <w:r w:rsidRPr="009870D9">
              <w:rPr>
                <w:rFonts w:ascii="Times New Roman" w:hAnsi="Times New Roman" w:cs="Times New Roman"/>
                <w:b/>
                <w:bCs/>
                <w:sz w:val="24"/>
                <w:szCs w:val="24"/>
                <w:lang w:val="hr-BA" w:eastAsia="hr-HR"/>
              </w:rPr>
              <w:t xml:space="preserve">2.1. </w:t>
            </w:r>
            <w:r w:rsidR="0026752E">
              <w:rPr>
                <w:rFonts w:ascii="Times New Roman" w:hAnsi="Times New Roman" w:cs="Times New Roman"/>
                <w:b/>
                <w:bCs/>
                <w:sz w:val="24"/>
                <w:szCs w:val="24"/>
              </w:rPr>
              <w:t>Structure of the course</w:t>
            </w:r>
          </w:p>
        </w:tc>
        <w:tc>
          <w:tcPr>
            <w:tcW w:w="4553" w:type="dxa"/>
            <w:gridSpan w:val="3"/>
          </w:tcPr>
          <w:p w14:paraId="4B04EC3B" w14:textId="77777777" w:rsidR="00B85BAE" w:rsidRDefault="00B85BAE" w:rsidP="007C3A84">
            <w:pPr>
              <w:spacing w:after="60" w:line="240" w:lineRule="auto"/>
              <w:rPr>
                <w:rFonts w:ascii="Times New Roman" w:hAnsi="Times New Roman" w:cs="Times New Roman"/>
                <w:color w:val="000000"/>
                <w:sz w:val="24"/>
                <w:szCs w:val="24"/>
                <w:lang w:val="hr-BA" w:eastAsia="hr-HR"/>
              </w:rPr>
            </w:pPr>
          </w:p>
          <w:p w14:paraId="156A98BA" w14:textId="1AE12995" w:rsidR="00F031AE" w:rsidRPr="009870D9" w:rsidRDefault="00F031AE" w:rsidP="007C3A84">
            <w:pPr>
              <w:spacing w:after="60" w:line="240" w:lineRule="auto"/>
              <w:rPr>
                <w:rFonts w:ascii="Times New Roman" w:hAnsi="Times New Roman" w:cs="Times New Roman"/>
                <w:color w:val="000000"/>
                <w:sz w:val="24"/>
                <w:szCs w:val="24"/>
                <w:lang w:val="hr-BA" w:eastAsia="hr-HR"/>
              </w:rPr>
            </w:pPr>
            <w:r w:rsidRPr="009870D9">
              <w:rPr>
                <w:rFonts w:ascii="Times New Roman" w:hAnsi="Times New Roman" w:cs="Times New Roman"/>
                <w:color w:val="000000"/>
                <w:sz w:val="24"/>
                <w:szCs w:val="24"/>
                <w:lang w:val="hr-BA" w:eastAsia="hr-HR"/>
              </w:rPr>
              <w:t xml:space="preserve">1. </w:t>
            </w:r>
            <w:r w:rsidR="00673A81">
              <w:rPr>
                <w:rFonts w:ascii="Times New Roman" w:hAnsi="Times New Roman" w:cs="Times New Roman"/>
                <w:color w:val="000000"/>
                <w:sz w:val="24"/>
                <w:szCs w:val="24"/>
                <w:lang w:val="hr-BA" w:eastAsia="hr-HR"/>
              </w:rPr>
              <w:t xml:space="preserve">Theoretical </w:t>
            </w:r>
            <w:r w:rsidR="00F567BE">
              <w:rPr>
                <w:rFonts w:ascii="Times New Roman" w:hAnsi="Times New Roman" w:cs="Times New Roman"/>
                <w:color w:val="000000"/>
                <w:sz w:val="24"/>
                <w:szCs w:val="24"/>
                <w:lang w:val="hr-BA" w:eastAsia="hr-HR"/>
              </w:rPr>
              <w:t>classes</w:t>
            </w:r>
          </w:p>
          <w:p w14:paraId="331C31D2" w14:textId="77777777" w:rsidR="00B607EB" w:rsidRDefault="00F031AE" w:rsidP="00C35A42">
            <w:pPr>
              <w:spacing w:after="60" w:line="240" w:lineRule="auto"/>
              <w:rPr>
                <w:rFonts w:ascii="Times New Roman" w:hAnsi="Times New Roman" w:cs="Times New Roman"/>
                <w:color w:val="000000"/>
                <w:sz w:val="24"/>
                <w:szCs w:val="24"/>
                <w:lang w:val="hr-BA" w:eastAsia="hr-HR"/>
              </w:rPr>
            </w:pPr>
            <w:r w:rsidRPr="009870D9">
              <w:rPr>
                <w:rFonts w:ascii="Times New Roman" w:hAnsi="Times New Roman" w:cs="Times New Roman"/>
                <w:color w:val="000000"/>
                <w:sz w:val="24"/>
                <w:szCs w:val="24"/>
                <w:lang w:val="hr-BA" w:eastAsia="hr-HR"/>
              </w:rPr>
              <w:t xml:space="preserve">2. </w:t>
            </w:r>
            <w:r w:rsidR="00F567BE">
              <w:rPr>
                <w:rFonts w:ascii="Times New Roman" w:hAnsi="Times New Roman" w:cs="Times New Roman"/>
                <w:color w:val="000000"/>
                <w:sz w:val="24"/>
                <w:szCs w:val="24"/>
                <w:lang w:val="hr-BA" w:eastAsia="hr-HR"/>
              </w:rPr>
              <w:t>Laboratory classes</w:t>
            </w:r>
          </w:p>
          <w:p w14:paraId="46A5B01F" w14:textId="77777777" w:rsidR="00F567BE" w:rsidRDefault="00F567BE" w:rsidP="00C35A42">
            <w:pPr>
              <w:spacing w:after="60" w:line="240" w:lineRule="auto"/>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3. Seminars</w:t>
            </w:r>
          </w:p>
          <w:p w14:paraId="3571CC78" w14:textId="16E768A1" w:rsidR="00B85BAE" w:rsidRPr="009870D9" w:rsidRDefault="00B85BAE" w:rsidP="00C35A42">
            <w:pPr>
              <w:spacing w:after="60" w:line="240" w:lineRule="auto"/>
              <w:rPr>
                <w:rFonts w:ascii="Times New Roman" w:hAnsi="Times New Roman" w:cs="Times New Roman"/>
                <w:color w:val="000000"/>
                <w:sz w:val="24"/>
                <w:szCs w:val="24"/>
                <w:lang w:val="hr-BA" w:eastAsia="hr-HR"/>
              </w:rPr>
            </w:pPr>
          </w:p>
        </w:tc>
        <w:tc>
          <w:tcPr>
            <w:tcW w:w="2386" w:type="dxa"/>
            <w:vAlign w:val="center"/>
          </w:tcPr>
          <w:p w14:paraId="69BDFA92" w14:textId="0F6B3B03" w:rsidR="00F031AE" w:rsidRDefault="00673A81" w:rsidP="00673A81">
            <w:pPr>
              <w:spacing w:after="60" w:line="240" w:lineRule="auto"/>
              <w:jc w:val="center"/>
              <w:rPr>
                <w:rFonts w:ascii="Times New Roman" w:hAnsi="Times New Roman" w:cs="Times New Roman"/>
                <w:sz w:val="24"/>
                <w:szCs w:val="24"/>
                <w:lang w:val="hr-BA" w:eastAsia="hr-HR"/>
              </w:rPr>
            </w:pPr>
            <w:r>
              <w:rPr>
                <w:rFonts w:ascii="Times New Roman" w:hAnsi="Times New Roman" w:cs="Times New Roman"/>
                <w:sz w:val="24"/>
                <w:szCs w:val="24"/>
                <w:lang w:val="hr-BA" w:eastAsia="hr-HR"/>
              </w:rPr>
              <w:t xml:space="preserve">1. </w:t>
            </w:r>
            <w:r w:rsidR="00F567BE">
              <w:rPr>
                <w:rFonts w:ascii="Times New Roman" w:hAnsi="Times New Roman" w:cs="Times New Roman"/>
                <w:sz w:val="24"/>
                <w:szCs w:val="24"/>
                <w:lang w:val="hr-BA" w:eastAsia="hr-HR"/>
              </w:rPr>
              <w:t xml:space="preserve"> 37.5 </w:t>
            </w:r>
            <w:r>
              <w:rPr>
                <w:rFonts w:ascii="Times New Roman" w:hAnsi="Times New Roman" w:cs="Times New Roman"/>
                <w:sz w:val="24"/>
                <w:szCs w:val="24"/>
                <w:lang w:val="hr-BA" w:eastAsia="hr-HR"/>
              </w:rPr>
              <w:t>%</w:t>
            </w:r>
          </w:p>
          <w:p w14:paraId="3AB7C5F4" w14:textId="1FC3987D" w:rsidR="00673A81" w:rsidRDefault="00673A81" w:rsidP="00673A81">
            <w:pPr>
              <w:spacing w:after="60" w:line="240" w:lineRule="auto"/>
              <w:jc w:val="center"/>
              <w:rPr>
                <w:rFonts w:ascii="Times New Roman" w:hAnsi="Times New Roman" w:cs="Times New Roman"/>
                <w:sz w:val="24"/>
                <w:szCs w:val="24"/>
                <w:lang w:val="hr-BA" w:eastAsia="hr-HR"/>
              </w:rPr>
            </w:pPr>
            <w:r>
              <w:rPr>
                <w:rFonts w:ascii="Times New Roman" w:hAnsi="Times New Roman" w:cs="Times New Roman"/>
                <w:sz w:val="24"/>
                <w:szCs w:val="24"/>
                <w:lang w:val="hr-BA" w:eastAsia="hr-HR"/>
              </w:rPr>
              <w:t xml:space="preserve">2. </w:t>
            </w:r>
            <w:r w:rsidR="00F567BE">
              <w:rPr>
                <w:rFonts w:ascii="Times New Roman" w:hAnsi="Times New Roman" w:cs="Times New Roman"/>
                <w:sz w:val="24"/>
                <w:szCs w:val="24"/>
                <w:lang w:val="hr-BA" w:eastAsia="hr-HR"/>
              </w:rPr>
              <w:t xml:space="preserve"> </w:t>
            </w:r>
            <w:r>
              <w:rPr>
                <w:rFonts w:ascii="Times New Roman" w:hAnsi="Times New Roman" w:cs="Times New Roman"/>
                <w:sz w:val="24"/>
                <w:szCs w:val="24"/>
                <w:lang w:val="hr-BA" w:eastAsia="hr-HR"/>
              </w:rPr>
              <w:t>50</w:t>
            </w:r>
            <w:r w:rsidR="00F567BE">
              <w:rPr>
                <w:rFonts w:ascii="Times New Roman" w:hAnsi="Times New Roman" w:cs="Times New Roman"/>
                <w:sz w:val="24"/>
                <w:szCs w:val="24"/>
                <w:lang w:val="hr-BA" w:eastAsia="hr-HR"/>
              </w:rPr>
              <w:t xml:space="preserve">.0 </w:t>
            </w:r>
            <w:r>
              <w:rPr>
                <w:rFonts w:ascii="Times New Roman" w:hAnsi="Times New Roman" w:cs="Times New Roman"/>
                <w:sz w:val="24"/>
                <w:szCs w:val="24"/>
                <w:lang w:val="hr-BA" w:eastAsia="hr-HR"/>
              </w:rPr>
              <w:t>%</w:t>
            </w:r>
          </w:p>
          <w:p w14:paraId="3842B138" w14:textId="2DBDC84E" w:rsidR="00F567BE" w:rsidRPr="009870D9" w:rsidRDefault="00F567BE" w:rsidP="00673A81">
            <w:pPr>
              <w:spacing w:after="60" w:line="240" w:lineRule="auto"/>
              <w:jc w:val="center"/>
              <w:rPr>
                <w:rFonts w:ascii="Times New Roman" w:hAnsi="Times New Roman" w:cs="Times New Roman"/>
                <w:color w:val="000000"/>
                <w:sz w:val="24"/>
                <w:szCs w:val="24"/>
                <w:lang w:val="hr-BA" w:eastAsia="hr-HR"/>
              </w:rPr>
            </w:pPr>
            <w:r>
              <w:rPr>
                <w:rFonts w:ascii="Times New Roman" w:hAnsi="Times New Roman" w:cs="Times New Roman"/>
                <w:sz w:val="24"/>
                <w:szCs w:val="24"/>
                <w:lang w:val="hr-BA" w:eastAsia="hr-HR"/>
              </w:rPr>
              <w:t>3.  12.5 %</w:t>
            </w:r>
          </w:p>
        </w:tc>
      </w:tr>
      <w:tr w:rsidR="00F031AE" w:rsidRPr="009870D9" w14:paraId="5690B67C" w14:textId="77777777" w:rsidTr="007C3A84">
        <w:trPr>
          <w:trHeight w:val="293"/>
        </w:trPr>
        <w:tc>
          <w:tcPr>
            <w:tcW w:w="9281" w:type="dxa"/>
            <w:gridSpan w:val="5"/>
            <w:tcBorders>
              <w:bottom w:val="single" w:sz="4" w:space="0" w:color="auto"/>
            </w:tcBorders>
            <w:vAlign w:val="center"/>
          </w:tcPr>
          <w:p w14:paraId="105CE382" w14:textId="77777777" w:rsidR="00F031AE" w:rsidRPr="009870D9" w:rsidRDefault="00F031AE" w:rsidP="007C3A84">
            <w:pPr>
              <w:spacing w:after="60" w:line="240" w:lineRule="auto"/>
              <w:jc w:val="center"/>
              <w:rPr>
                <w:rFonts w:ascii="Times New Roman" w:hAnsi="Times New Roman" w:cs="Times New Roman"/>
                <w:b/>
                <w:bCs/>
                <w:i/>
                <w:iCs/>
                <w:color w:val="000000"/>
                <w:sz w:val="24"/>
                <w:szCs w:val="24"/>
                <w:lang w:val="hr-BA" w:eastAsia="hr-HR"/>
              </w:rPr>
            </w:pPr>
          </w:p>
        </w:tc>
      </w:tr>
      <w:tr w:rsidR="00F031AE" w:rsidRPr="009870D9" w14:paraId="3B95762E" w14:textId="77777777" w:rsidTr="007C3A84">
        <w:trPr>
          <w:trHeight w:val="1228"/>
        </w:trPr>
        <w:tc>
          <w:tcPr>
            <w:tcW w:w="2342" w:type="dxa"/>
            <w:tcBorders>
              <w:bottom w:val="single" w:sz="4" w:space="0" w:color="auto"/>
            </w:tcBorders>
          </w:tcPr>
          <w:p w14:paraId="08B59F19" w14:textId="100C5CBA" w:rsidR="00F567BE" w:rsidRPr="00F567BE" w:rsidRDefault="00F031AE" w:rsidP="0026752E">
            <w:pPr>
              <w:spacing w:after="60" w:line="240" w:lineRule="auto"/>
              <w:rPr>
                <w:rFonts w:ascii="Times New Roman" w:hAnsi="Times New Roman" w:cs="Times New Roman"/>
                <w:b/>
                <w:sz w:val="24"/>
                <w:szCs w:val="24"/>
              </w:rPr>
            </w:pPr>
            <w:r w:rsidRPr="009870D9">
              <w:rPr>
                <w:rFonts w:ascii="Times New Roman" w:hAnsi="Times New Roman" w:cs="Times New Roman"/>
                <w:b/>
                <w:bCs/>
                <w:sz w:val="24"/>
                <w:szCs w:val="24"/>
                <w:lang w:val="hr-BA" w:eastAsia="hr-HR"/>
              </w:rPr>
              <w:t xml:space="preserve">2.2. </w:t>
            </w:r>
            <w:r w:rsidR="00F567BE">
              <w:rPr>
                <w:rFonts w:ascii="Times New Roman" w:hAnsi="Times New Roman" w:cs="Times New Roman"/>
                <w:b/>
                <w:sz w:val="24"/>
                <w:szCs w:val="24"/>
              </w:rPr>
              <w:t>Evaluation</w:t>
            </w:r>
          </w:p>
        </w:tc>
        <w:tc>
          <w:tcPr>
            <w:tcW w:w="4553" w:type="dxa"/>
            <w:gridSpan w:val="3"/>
            <w:tcBorders>
              <w:bottom w:val="single" w:sz="4" w:space="0" w:color="auto"/>
            </w:tcBorders>
          </w:tcPr>
          <w:p w14:paraId="2705502F" w14:textId="5D62619D" w:rsidR="00F567BE" w:rsidRPr="00F567BE" w:rsidRDefault="00F567BE" w:rsidP="00F567BE">
            <w:pPr>
              <w:spacing w:after="60" w:line="240" w:lineRule="auto"/>
              <w:rPr>
                <w:rFonts w:ascii="Times New Roman" w:hAnsi="Times New Roman" w:cs="Times New Roman"/>
                <w:iCs/>
                <w:caps/>
                <w:color w:val="000000"/>
                <w:sz w:val="24"/>
                <w:szCs w:val="24"/>
                <w:lang w:val="en-GB"/>
              </w:rPr>
            </w:pPr>
            <w:r w:rsidRPr="00F567BE">
              <w:rPr>
                <w:rFonts w:ascii="Times New Roman" w:hAnsi="Times New Roman" w:cs="Times New Roman"/>
                <w:iCs/>
                <w:caps/>
                <w:color w:val="000000"/>
                <w:sz w:val="24"/>
                <w:szCs w:val="24"/>
                <w:lang w:val="en-GB"/>
              </w:rPr>
              <w:t xml:space="preserve">1. </w:t>
            </w:r>
            <w:r w:rsidRPr="00F567BE">
              <w:rPr>
                <w:rFonts w:ascii="Times New Roman" w:hAnsi="Times New Roman" w:cs="Times New Roman"/>
                <w:iCs/>
                <w:color w:val="000000"/>
                <w:sz w:val="24"/>
                <w:szCs w:val="24"/>
                <w:lang w:val="en-GB"/>
              </w:rPr>
              <w:t>Colloquium</w:t>
            </w:r>
          </w:p>
          <w:p w14:paraId="11E1EFD2" w14:textId="2704D4C1" w:rsidR="00F567BE" w:rsidRPr="00F567BE" w:rsidRDefault="00F567BE" w:rsidP="00F567BE">
            <w:pPr>
              <w:spacing w:after="60" w:line="240" w:lineRule="auto"/>
              <w:rPr>
                <w:rFonts w:ascii="Times New Roman" w:hAnsi="Times New Roman" w:cs="Times New Roman"/>
                <w:iCs/>
                <w:caps/>
                <w:color w:val="000000"/>
                <w:sz w:val="24"/>
                <w:szCs w:val="24"/>
                <w:lang w:val="en-GB"/>
              </w:rPr>
            </w:pPr>
            <w:r w:rsidRPr="00F567BE">
              <w:rPr>
                <w:rFonts w:ascii="Times New Roman" w:hAnsi="Times New Roman" w:cs="Times New Roman"/>
                <w:iCs/>
                <w:color w:val="000000"/>
                <w:sz w:val="24"/>
                <w:szCs w:val="24"/>
                <w:lang w:val="en-GB"/>
              </w:rPr>
              <w:t xml:space="preserve">2. Seminar </w:t>
            </w:r>
            <w:r>
              <w:rPr>
                <w:rFonts w:ascii="Times New Roman" w:hAnsi="Times New Roman" w:cs="Times New Roman"/>
                <w:iCs/>
                <w:color w:val="000000"/>
                <w:sz w:val="24"/>
                <w:szCs w:val="24"/>
                <w:lang w:val="en-GB"/>
              </w:rPr>
              <w:t>paper</w:t>
            </w:r>
          </w:p>
          <w:p w14:paraId="23BA0F7A" w14:textId="31FC75A1" w:rsidR="00F567BE" w:rsidRPr="00F567BE" w:rsidRDefault="00F567BE" w:rsidP="00F567BE">
            <w:pPr>
              <w:spacing w:after="60" w:line="240" w:lineRule="auto"/>
              <w:rPr>
                <w:rFonts w:ascii="Times New Roman" w:hAnsi="Times New Roman" w:cs="Times New Roman"/>
                <w:iCs/>
                <w:caps/>
                <w:color w:val="000000"/>
                <w:sz w:val="24"/>
                <w:szCs w:val="24"/>
                <w:lang w:val="en-GB"/>
              </w:rPr>
            </w:pPr>
            <w:r w:rsidRPr="00F567BE">
              <w:rPr>
                <w:rFonts w:ascii="Times New Roman" w:hAnsi="Times New Roman" w:cs="Times New Roman"/>
                <w:iCs/>
                <w:caps/>
                <w:color w:val="000000"/>
                <w:sz w:val="24"/>
                <w:szCs w:val="24"/>
                <w:lang w:val="en-GB"/>
              </w:rPr>
              <w:t>3.</w:t>
            </w:r>
            <w:r w:rsidRPr="00F567BE">
              <w:rPr>
                <w:rFonts w:ascii="Times New Roman" w:hAnsi="Times New Roman" w:cs="Times New Roman"/>
                <w:iCs/>
                <w:color w:val="000000"/>
                <w:sz w:val="24"/>
                <w:szCs w:val="24"/>
                <w:lang w:val="en-GB"/>
              </w:rPr>
              <w:t xml:space="preserve"> First partial exam</w:t>
            </w:r>
          </w:p>
          <w:p w14:paraId="33F07A09" w14:textId="72AC4B4F" w:rsidR="00F567BE" w:rsidRPr="00F567BE" w:rsidRDefault="00F567BE" w:rsidP="00F567BE">
            <w:pPr>
              <w:spacing w:after="60" w:line="240" w:lineRule="auto"/>
              <w:rPr>
                <w:rFonts w:ascii="Times New Roman" w:hAnsi="Times New Roman" w:cs="Times New Roman"/>
                <w:iCs/>
                <w:caps/>
                <w:color w:val="000000"/>
                <w:sz w:val="24"/>
                <w:szCs w:val="24"/>
                <w:lang w:val="en-GB"/>
              </w:rPr>
            </w:pPr>
            <w:r w:rsidRPr="00F567BE">
              <w:rPr>
                <w:rFonts w:ascii="Times New Roman" w:hAnsi="Times New Roman" w:cs="Times New Roman"/>
                <w:iCs/>
                <w:color w:val="000000"/>
                <w:sz w:val="24"/>
                <w:szCs w:val="24"/>
                <w:lang w:val="en-GB"/>
              </w:rPr>
              <w:t>4. Second partial exam</w:t>
            </w:r>
          </w:p>
          <w:p w14:paraId="5F44794B" w14:textId="2F8D0A82" w:rsidR="00B85BAE" w:rsidRPr="00B85BAE" w:rsidRDefault="00F567BE" w:rsidP="00B607EB">
            <w:pPr>
              <w:spacing w:after="0" w:line="240" w:lineRule="auto"/>
              <w:jc w:val="both"/>
              <w:rPr>
                <w:rFonts w:ascii="Times New Roman" w:hAnsi="Times New Roman" w:cs="Times New Roman"/>
                <w:iCs/>
                <w:color w:val="000000"/>
                <w:sz w:val="24"/>
                <w:szCs w:val="24"/>
                <w:lang w:val="en-GB"/>
              </w:rPr>
            </w:pPr>
            <w:r w:rsidRPr="00F567BE">
              <w:rPr>
                <w:rFonts w:ascii="Times New Roman" w:hAnsi="Times New Roman" w:cs="Times New Roman"/>
                <w:iCs/>
                <w:color w:val="000000"/>
                <w:sz w:val="24"/>
                <w:szCs w:val="24"/>
                <w:lang w:val="en-GB"/>
              </w:rPr>
              <w:t>5. Presence and activity in lectures</w:t>
            </w:r>
          </w:p>
        </w:tc>
        <w:tc>
          <w:tcPr>
            <w:tcW w:w="2386" w:type="dxa"/>
            <w:tcBorders>
              <w:bottom w:val="single" w:sz="4" w:space="0" w:color="auto"/>
            </w:tcBorders>
            <w:vAlign w:val="center"/>
          </w:tcPr>
          <w:p w14:paraId="714CED3F" w14:textId="54FBA757" w:rsidR="00F567BE" w:rsidRDefault="00F567BE" w:rsidP="00F567BE">
            <w:pPr>
              <w:spacing w:after="0" w:line="240" w:lineRule="auto"/>
              <w:jc w:val="center"/>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1.    10 %</w:t>
            </w:r>
          </w:p>
          <w:p w14:paraId="35846BE2" w14:textId="68661998" w:rsidR="00F567BE" w:rsidRDefault="00F567BE" w:rsidP="00F567BE">
            <w:pPr>
              <w:spacing w:after="0" w:line="240" w:lineRule="auto"/>
              <w:jc w:val="center"/>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2.      7 %</w:t>
            </w:r>
          </w:p>
          <w:p w14:paraId="0DCC0F5E" w14:textId="4106894D" w:rsidR="00F567BE" w:rsidRDefault="00F567BE" w:rsidP="00F567BE">
            <w:pPr>
              <w:spacing w:after="0" w:line="240" w:lineRule="auto"/>
              <w:jc w:val="center"/>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3.    38 %</w:t>
            </w:r>
          </w:p>
          <w:p w14:paraId="3D4C6645" w14:textId="2AE39B05" w:rsidR="00F567BE" w:rsidRDefault="00F567BE" w:rsidP="00F567BE">
            <w:pPr>
              <w:spacing w:after="0" w:line="240" w:lineRule="auto"/>
              <w:jc w:val="center"/>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4.    42 %</w:t>
            </w:r>
          </w:p>
          <w:p w14:paraId="606FC996" w14:textId="4C1347AE" w:rsidR="00F031AE" w:rsidRPr="009870D9" w:rsidRDefault="00F567BE" w:rsidP="00F567BE">
            <w:pPr>
              <w:spacing w:after="0" w:line="240" w:lineRule="auto"/>
              <w:jc w:val="center"/>
              <w:rPr>
                <w:rFonts w:ascii="Times New Roman" w:hAnsi="Times New Roman" w:cs="Times New Roman"/>
                <w:sz w:val="24"/>
                <w:szCs w:val="24"/>
                <w:lang w:val="hr-BA" w:eastAsia="hr-HR"/>
              </w:rPr>
            </w:pPr>
            <w:r>
              <w:rPr>
                <w:rFonts w:ascii="Times New Roman" w:hAnsi="Times New Roman" w:cs="Times New Roman"/>
                <w:color w:val="000000"/>
                <w:sz w:val="24"/>
                <w:szCs w:val="24"/>
                <w:lang w:val="hr-BA" w:eastAsia="hr-HR"/>
              </w:rPr>
              <w:t>5.   0-3 %</w:t>
            </w:r>
          </w:p>
        </w:tc>
      </w:tr>
      <w:tr w:rsidR="00F031AE" w:rsidRPr="009870D9" w14:paraId="1BF46D6C" w14:textId="77777777" w:rsidTr="00E31124">
        <w:trPr>
          <w:trHeight w:val="348"/>
        </w:trPr>
        <w:tc>
          <w:tcPr>
            <w:tcW w:w="2342" w:type="dxa"/>
            <w:tcBorders>
              <w:bottom w:val="single" w:sz="4" w:space="0" w:color="auto"/>
              <w:right w:val="nil"/>
            </w:tcBorders>
          </w:tcPr>
          <w:p w14:paraId="2CF16333" w14:textId="77777777" w:rsidR="0010090A" w:rsidRDefault="0010090A" w:rsidP="007C3A84">
            <w:pPr>
              <w:spacing w:after="60" w:line="240" w:lineRule="auto"/>
              <w:rPr>
                <w:rFonts w:ascii="Times New Roman" w:hAnsi="Times New Roman" w:cs="Times New Roman"/>
                <w:b/>
                <w:bCs/>
                <w:sz w:val="24"/>
                <w:szCs w:val="24"/>
                <w:lang w:val="hr-BA" w:eastAsia="hr-HR"/>
              </w:rPr>
            </w:pPr>
          </w:p>
          <w:p w14:paraId="7F1733D9" w14:textId="77777777" w:rsidR="00C44EB7" w:rsidRDefault="00F031AE" w:rsidP="007C3A84">
            <w:pPr>
              <w:spacing w:after="60" w:line="240" w:lineRule="auto"/>
              <w:rPr>
                <w:rFonts w:ascii="Times New Roman" w:hAnsi="Times New Roman" w:cs="Times New Roman"/>
                <w:b/>
                <w:sz w:val="24"/>
                <w:szCs w:val="24"/>
              </w:rPr>
            </w:pPr>
            <w:r w:rsidRPr="009870D9">
              <w:rPr>
                <w:rFonts w:ascii="Times New Roman" w:hAnsi="Times New Roman" w:cs="Times New Roman"/>
                <w:b/>
                <w:bCs/>
                <w:sz w:val="24"/>
                <w:szCs w:val="24"/>
                <w:lang w:val="hr-BA" w:eastAsia="hr-HR"/>
              </w:rPr>
              <w:lastRenderedPageBreak/>
              <w:t xml:space="preserve">3. </w:t>
            </w:r>
            <w:r w:rsidR="0026752E" w:rsidRPr="0026752E">
              <w:rPr>
                <w:rFonts w:ascii="Times New Roman" w:hAnsi="Times New Roman" w:cs="Times New Roman"/>
                <w:b/>
                <w:sz w:val="24"/>
                <w:szCs w:val="24"/>
              </w:rPr>
              <w:t>LITERATURE</w:t>
            </w:r>
          </w:p>
          <w:p w14:paraId="40B6007A" w14:textId="37DB9CB2" w:rsidR="0010090A" w:rsidRPr="00E31124" w:rsidRDefault="0010090A" w:rsidP="007C3A84">
            <w:pPr>
              <w:spacing w:after="60" w:line="240" w:lineRule="auto"/>
              <w:rPr>
                <w:rFonts w:ascii="Times New Roman" w:hAnsi="Times New Roman" w:cs="Times New Roman"/>
                <w:sz w:val="24"/>
                <w:szCs w:val="24"/>
              </w:rPr>
            </w:pPr>
          </w:p>
        </w:tc>
        <w:tc>
          <w:tcPr>
            <w:tcW w:w="6939" w:type="dxa"/>
            <w:gridSpan w:val="4"/>
            <w:tcBorders>
              <w:left w:val="nil"/>
              <w:bottom w:val="single" w:sz="4" w:space="0" w:color="auto"/>
            </w:tcBorders>
          </w:tcPr>
          <w:p w14:paraId="213D14E6" w14:textId="77777777" w:rsidR="00F031AE" w:rsidRPr="009870D9" w:rsidRDefault="00F031AE" w:rsidP="007C3A84">
            <w:pPr>
              <w:spacing w:after="60" w:line="240" w:lineRule="auto"/>
              <w:rPr>
                <w:rFonts w:ascii="Times New Roman" w:hAnsi="Times New Roman" w:cs="Times New Roman"/>
                <w:sz w:val="24"/>
                <w:szCs w:val="24"/>
                <w:lang w:val="hr-BA" w:eastAsia="hr-HR"/>
              </w:rPr>
            </w:pPr>
          </w:p>
          <w:p w14:paraId="3F578775" w14:textId="77777777" w:rsidR="00F031AE" w:rsidRPr="009870D9" w:rsidRDefault="00F031AE" w:rsidP="00673A81">
            <w:pPr>
              <w:spacing w:after="60" w:line="240" w:lineRule="auto"/>
              <w:rPr>
                <w:rFonts w:ascii="Times New Roman" w:hAnsi="Times New Roman" w:cs="Times New Roman"/>
                <w:sz w:val="24"/>
                <w:szCs w:val="24"/>
                <w:lang w:val="hr-BA" w:eastAsia="hr-HR"/>
              </w:rPr>
            </w:pPr>
          </w:p>
        </w:tc>
      </w:tr>
      <w:tr w:rsidR="00F031AE" w:rsidRPr="009870D9" w14:paraId="09B9BCD1" w14:textId="77777777" w:rsidTr="007C3A84">
        <w:trPr>
          <w:trHeight w:val="2016"/>
        </w:trPr>
        <w:tc>
          <w:tcPr>
            <w:tcW w:w="9281" w:type="dxa"/>
            <w:gridSpan w:val="5"/>
            <w:tcBorders>
              <w:top w:val="nil"/>
              <w:bottom w:val="nil"/>
            </w:tcBorders>
          </w:tcPr>
          <w:p w14:paraId="7866C8DB" w14:textId="77180140" w:rsidR="00F031AE" w:rsidRPr="00F567BE" w:rsidRDefault="00060B14" w:rsidP="00F567B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Oblig</w:t>
            </w:r>
            <w:r w:rsidR="00BB6E13" w:rsidRPr="00F567BE">
              <w:rPr>
                <w:rFonts w:ascii="Times New Roman" w:hAnsi="Times New Roman" w:cs="Times New Roman"/>
                <w:sz w:val="24"/>
                <w:szCs w:val="24"/>
              </w:rPr>
              <w:t>atory:</w:t>
            </w:r>
          </w:p>
          <w:p w14:paraId="1A346E86" w14:textId="66A310A4" w:rsidR="009D0253" w:rsidRPr="009870D9" w:rsidRDefault="00404453" w:rsidP="0040445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567BE" w:rsidRPr="00F567BE">
              <w:rPr>
                <w:rFonts w:ascii="Times New Roman" w:hAnsi="Times New Roman" w:cs="Times New Roman"/>
                <w:color w:val="000000"/>
                <w:sz w:val="24"/>
                <w:szCs w:val="24"/>
                <w:lang w:val="en-GB"/>
              </w:rPr>
              <w:t>Farmaceutska kemija 1, Završnik D., Muratović S, Špirtović-Halilović S., Veljović E., Osmanović A., Bojić M., Medić-Šarić- M., Sarajevo 2015.</w:t>
            </w:r>
          </w:p>
          <w:p w14:paraId="6880D2FC" w14:textId="77777777" w:rsidR="00F031AE" w:rsidRPr="009870D9" w:rsidRDefault="00F031AE" w:rsidP="00CC2F64">
            <w:pPr>
              <w:widowControl w:val="0"/>
              <w:autoSpaceDE w:val="0"/>
              <w:autoSpaceDN w:val="0"/>
              <w:adjustRightInd w:val="0"/>
              <w:snapToGrid w:val="0"/>
              <w:spacing w:after="0" w:line="240" w:lineRule="auto"/>
              <w:rPr>
                <w:rFonts w:ascii="Times New Roman" w:hAnsi="Times New Roman" w:cs="Times New Roman"/>
                <w:color w:val="000000"/>
                <w:sz w:val="24"/>
                <w:szCs w:val="24"/>
              </w:rPr>
            </w:pPr>
          </w:p>
          <w:p w14:paraId="46459670" w14:textId="53024641" w:rsidR="00F567BE" w:rsidRPr="00F567BE" w:rsidRDefault="00F567BE" w:rsidP="00F567BE">
            <w:pPr>
              <w:widowControl w:val="0"/>
              <w:autoSpaceDE w:val="0"/>
              <w:autoSpaceDN w:val="0"/>
              <w:adjustRightInd w:val="0"/>
              <w:snapToGrid w:val="0"/>
              <w:spacing w:after="0" w:line="240" w:lineRule="auto"/>
              <w:rPr>
                <w:rFonts w:ascii="Times New Roman" w:hAnsi="Times New Roman" w:cs="Times New Roman"/>
                <w:color w:val="000000"/>
                <w:sz w:val="24"/>
                <w:szCs w:val="24"/>
                <w:lang w:val="en-GB"/>
              </w:rPr>
            </w:pPr>
            <w:r w:rsidRPr="00F567BE">
              <w:rPr>
                <w:rFonts w:ascii="Times New Roman" w:hAnsi="Times New Roman" w:cs="Times New Roman"/>
                <w:color w:val="000000"/>
                <w:sz w:val="24"/>
                <w:szCs w:val="24"/>
                <w:lang w:val="en-GB"/>
              </w:rPr>
              <w:t>Optional:</w:t>
            </w:r>
          </w:p>
          <w:p w14:paraId="76A91DFA" w14:textId="3DB378C4" w:rsidR="00F567BE" w:rsidRPr="00F567BE" w:rsidRDefault="00F567BE" w:rsidP="00F567BE">
            <w:pPr>
              <w:widowControl w:val="0"/>
              <w:autoSpaceDE w:val="0"/>
              <w:autoSpaceDN w:val="0"/>
              <w:adjustRightInd w:val="0"/>
              <w:snapToGrid w:val="0"/>
              <w:spacing w:after="0" w:line="240" w:lineRule="auto"/>
              <w:rPr>
                <w:rFonts w:ascii="Times New Roman" w:hAnsi="Times New Roman" w:cs="Times New Roman"/>
                <w:color w:val="000000"/>
                <w:sz w:val="24"/>
                <w:szCs w:val="24"/>
                <w:lang w:val="en-GB"/>
              </w:rPr>
            </w:pPr>
            <w:r w:rsidRPr="00F567BE">
              <w:rPr>
                <w:rFonts w:ascii="Times New Roman" w:hAnsi="Times New Roman" w:cs="Times New Roman"/>
                <w:color w:val="000000"/>
                <w:sz w:val="24"/>
                <w:szCs w:val="24"/>
                <w:lang w:val="en-GB"/>
              </w:rPr>
              <w:t>1. Vladimirov S., Ţivanov-Stakić D. Farmaceutska hemija I deo, Farmaceutski fakultet Beograd</w:t>
            </w:r>
            <w:r w:rsidR="00EA1632">
              <w:rPr>
                <w:rFonts w:ascii="Times New Roman" w:hAnsi="Times New Roman" w:cs="Times New Roman"/>
                <w:color w:val="000000"/>
                <w:sz w:val="24"/>
                <w:szCs w:val="24"/>
                <w:lang w:val="en-GB"/>
              </w:rPr>
              <w:t>,</w:t>
            </w:r>
            <w:r w:rsidRPr="00F567BE">
              <w:rPr>
                <w:rFonts w:ascii="Times New Roman" w:hAnsi="Times New Roman" w:cs="Times New Roman"/>
                <w:color w:val="000000"/>
                <w:sz w:val="24"/>
                <w:szCs w:val="24"/>
                <w:lang w:val="en-GB"/>
              </w:rPr>
              <w:t xml:space="preserve"> 2006.</w:t>
            </w:r>
          </w:p>
          <w:p w14:paraId="50F0081D" w14:textId="292CCDE6" w:rsidR="00F567BE" w:rsidRDefault="00F567BE" w:rsidP="00F567BE">
            <w:pPr>
              <w:widowControl w:val="0"/>
              <w:autoSpaceDE w:val="0"/>
              <w:autoSpaceDN w:val="0"/>
              <w:adjustRightInd w:val="0"/>
              <w:snapToGrid w:val="0"/>
              <w:spacing w:after="0" w:line="240" w:lineRule="auto"/>
              <w:rPr>
                <w:rFonts w:ascii="Times New Roman" w:hAnsi="Times New Roman" w:cs="Times New Roman"/>
                <w:color w:val="000000"/>
                <w:sz w:val="24"/>
                <w:szCs w:val="24"/>
                <w:lang w:val="en-GB"/>
              </w:rPr>
            </w:pPr>
            <w:r w:rsidRPr="00F567BE">
              <w:rPr>
                <w:rFonts w:ascii="Times New Roman" w:hAnsi="Times New Roman" w:cs="Times New Roman"/>
                <w:color w:val="000000"/>
                <w:sz w:val="24"/>
                <w:szCs w:val="24"/>
                <w:lang w:val="en-GB"/>
              </w:rPr>
              <w:t>2. Vladimirov S., Ţivanov-Stakić D. Farmaceutska hemija II deo, Farmaceutski fakultet Beograd</w:t>
            </w:r>
            <w:r w:rsidR="00EA1632">
              <w:rPr>
                <w:rFonts w:ascii="Times New Roman" w:hAnsi="Times New Roman" w:cs="Times New Roman"/>
                <w:color w:val="000000"/>
                <w:sz w:val="24"/>
                <w:szCs w:val="24"/>
                <w:lang w:val="en-GB"/>
              </w:rPr>
              <w:t>,</w:t>
            </w:r>
            <w:r w:rsidRPr="00F567BE">
              <w:rPr>
                <w:rFonts w:ascii="Times New Roman" w:hAnsi="Times New Roman" w:cs="Times New Roman"/>
                <w:color w:val="000000"/>
                <w:sz w:val="24"/>
                <w:szCs w:val="24"/>
                <w:lang w:val="en-GB"/>
              </w:rPr>
              <w:t xml:space="preserve"> 2006.</w:t>
            </w:r>
          </w:p>
          <w:p w14:paraId="39823399" w14:textId="77777777" w:rsidR="00E31124" w:rsidRPr="00F567BE" w:rsidRDefault="00E31124" w:rsidP="00F567BE">
            <w:pPr>
              <w:widowControl w:val="0"/>
              <w:autoSpaceDE w:val="0"/>
              <w:autoSpaceDN w:val="0"/>
              <w:adjustRightInd w:val="0"/>
              <w:snapToGrid w:val="0"/>
              <w:spacing w:after="0" w:line="240" w:lineRule="auto"/>
              <w:rPr>
                <w:rFonts w:ascii="Times New Roman" w:hAnsi="Times New Roman" w:cs="Times New Roman"/>
                <w:color w:val="000000"/>
                <w:sz w:val="24"/>
                <w:szCs w:val="24"/>
                <w:lang w:val="en-GB"/>
              </w:rPr>
            </w:pPr>
          </w:p>
          <w:p w14:paraId="237429F6" w14:textId="0BDCAFBE" w:rsidR="00F567BE" w:rsidRPr="00F567BE" w:rsidRDefault="00F567BE" w:rsidP="00F567BE">
            <w:pPr>
              <w:widowControl w:val="0"/>
              <w:autoSpaceDE w:val="0"/>
              <w:autoSpaceDN w:val="0"/>
              <w:adjustRightInd w:val="0"/>
              <w:snapToGrid w:val="0"/>
              <w:spacing w:after="0" w:line="240" w:lineRule="auto"/>
              <w:rPr>
                <w:rFonts w:ascii="Times New Roman" w:hAnsi="Times New Roman" w:cs="Times New Roman"/>
                <w:color w:val="000000"/>
                <w:sz w:val="24"/>
                <w:szCs w:val="24"/>
                <w:lang w:val="en-GB"/>
              </w:rPr>
            </w:pPr>
            <w:r w:rsidRPr="00F567BE">
              <w:rPr>
                <w:rFonts w:ascii="Times New Roman" w:hAnsi="Times New Roman" w:cs="Times New Roman"/>
                <w:color w:val="000000"/>
                <w:sz w:val="24"/>
                <w:szCs w:val="24"/>
                <w:lang w:val="en-GB"/>
              </w:rPr>
              <w:t>Additional:</w:t>
            </w:r>
          </w:p>
          <w:p w14:paraId="3A7A8BA6" w14:textId="67096128" w:rsidR="00F567BE" w:rsidRPr="00F567BE" w:rsidRDefault="00F567BE" w:rsidP="00F567BE">
            <w:pPr>
              <w:widowControl w:val="0"/>
              <w:autoSpaceDE w:val="0"/>
              <w:autoSpaceDN w:val="0"/>
              <w:adjustRightInd w:val="0"/>
              <w:snapToGrid w:val="0"/>
              <w:spacing w:after="0" w:line="240" w:lineRule="auto"/>
              <w:rPr>
                <w:rFonts w:ascii="Times New Roman" w:hAnsi="Times New Roman" w:cs="Times New Roman"/>
                <w:color w:val="000000"/>
                <w:sz w:val="24"/>
                <w:szCs w:val="24"/>
                <w:lang w:val="en-GB"/>
              </w:rPr>
            </w:pPr>
            <w:r w:rsidRPr="00F567BE">
              <w:rPr>
                <w:rFonts w:ascii="Times New Roman" w:hAnsi="Times New Roman" w:cs="Times New Roman"/>
                <w:color w:val="000000"/>
                <w:sz w:val="24"/>
                <w:szCs w:val="24"/>
                <w:lang w:val="en-GB"/>
              </w:rPr>
              <w:t>1. Wilson, C., Gisvold, O., Block, J. and Beale, J. Wilson and Gisvold's textbook of organic medicinal and pharmaceutical chemistry. Philadelphia: Lippincott Williams &amp; Wilkins, 2011.</w:t>
            </w:r>
          </w:p>
          <w:p w14:paraId="0A4C2B83" w14:textId="2C4ED335" w:rsidR="00F567BE" w:rsidRPr="00F567BE" w:rsidRDefault="00F567BE" w:rsidP="00F567BE">
            <w:pPr>
              <w:widowControl w:val="0"/>
              <w:autoSpaceDE w:val="0"/>
              <w:autoSpaceDN w:val="0"/>
              <w:adjustRightInd w:val="0"/>
              <w:snapToGrid w:val="0"/>
              <w:spacing w:after="0" w:line="240" w:lineRule="auto"/>
              <w:rPr>
                <w:rFonts w:ascii="Times New Roman" w:hAnsi="Times New Roman" w:cs="Times New Roman"/>
                <w:color w:val="000000"/>
                <w:sz w:val="24"/>
                <w:szCs w:val="24"/>
                <w:lang w:val="en-GB"/>
              </w:rPr>
            </w:pPr>
            <w:r w:rsidRPr="00F567BE">
              <w:rPr>
                <w:rFonts w:ascii="Times New Roman" w:hAnsi="Times New Roman" w:cs="Times New Roman"/>
                <w:color w:val="000000"/>
                <w:sz w:val="24"/>
                <w:szCs w:val="24"/>
                <w:lang w:val="en-GB"/>
              </w:rPr>
              <w:t>2. Foye, W., Lemke, T. and Williams, D. Foye's principles of medicinal chemistry. Philadelphia: Lippincott Williams &amp; Wilkins, 2008.</w:t>
            </w:r>
          </w:p>
          <w:p w14:paraId="1CBC9556" w14:textId="0E02FD9D" w:rsidR="009D46DF" w:rsidRPr="00E31124" w:rsidRDefault="00F567BE" w:rsidP="00673A81">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F567BE">
              <w:rPr>
                <w:rFonts w:ascii="Times New Roman" w:hAnsi="Times New Roman" w:cs="Times New Roman"/>
                <w:color w:val="000000"/>
                <w:sz w:val="24"/>
                <w:szCs w:val="24"/>
                <w:lang w:val="en-GB"/>
              </w:rPr>
              <w:t>3. Burger's Medicinal Chemistry and Drug Discovery. Sixth Edition, John Wiley &amp; Sons, Inc., 2003.</w:t>
            </w:r>
          </w:p>
        </w:tc>
      </w:tr>
      <w:tr w:rsidR="00F031AE" w:rsidRPr="009870D9" w14:paraId="0A44C4E9" w14:textId="77777777" w:rsidTr="007C3A84">
        <w:trPr>
          <w:trHeight w:val="1155"/>
        </w:trPr>
        <w:tc>
          <w:tcPr>
            <w:tcW w:w="9281" w:type="dxa"/>
            <w:gridSpan w:val="5"/>
            <w:tcBorders>
              <w:top w:val="nil"/>
              <w:bottom w:val="single" w:sz="4" w:space="0" w:color="auto"/>
            </w:tcBorders>
          </w:tcPr>
          <w:p w14:paraId="358D56B9" w14:textId="77777777" w:rsidR="00F031AE" w:rsidRPr="009870D9" w:rsidRDefault="00F031AE" w:rsidP="007C3A84">
            <w:pPr>
              <w:spacing w:after="60" w:line="240" w:lineRule="auto"/>
              <w:rPr>
                <w:rFonts w:ascii="Times New Roman" w:hAnsi="Times New Roman" w:cs="Times New Roman"/>
                <w:b/>
                <w:bCs/>
                <w:sz w:val="24"/>
                <w:szCs w:val="24"/>
                <w:lang w:val="hr-BA" w:eastAsia="hr-HR"/>
              </w:rPr>
            </w:pPr>
          </w:p>
        </w:tc>
      </w:tr>
    </w:tbl>
    <w:p w14:paraId="1F978903" w14:textId="77777777" w:rsidR="009B77D1" w:rsidRPr="009870D9" w:rsidRDefault="009B77D1">
      <w:pPr>
        <w:rPr>
          <w:rFonts w:ascii="Times New Roman" w:hAnsi="Times New Roman" w:cs="Times New Roman"/>
          <w:sz w:val="24"/>
          <w:szCs w:val="24"/>
        </w:rPr>
      </w:pPr>
    </w:p>
    <w:sectPr w:rsidR="009B77D1" w:rsidRPr="00987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53D00" w14:textId="77777777" w:rsidR="005F7F5D" w:rsidRDefault="005F7F5D" w:rsidP="00A72605">
      <w:pPr>
        <w:spacing w:after="0" w:line="240" w:lineRule="auto"/>
      </w:pPr>
      <w:r>
        <w:separator/>
      </w:r>
    </w:p>
  </w:endnote>
  <w:endnote w:type="continuationSeparator" w:id="0">
    <w:p w14:paraId="2CE51DF6" w14:textId="77777777" w:rsidR="005F7F5D" w:rsidRDefault="005F7F5D" w:rsidP="00A7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8646" w14:textId="77777777" w:rsidR="005F7F5D" w:rsidRDefault="005F7F5D" w:rsidP="00A72605">
      <w:pPr>
        <w:spacing w:after="0" w:line="240" w:lineRule="auto"/>
      </w:pPr>
      <w:r>
        <w:separator/>
      </w:r>
    </w:p>
  </w:footnote>
  <w:footnote w:type="continuationSeparator" w:id="0">
    <w:p w14:paraId="4D97437F" w14:textId="77777777" w:rsidR="005F7F5D" w:rsidRDefault="005F7F5D" w:rsidP="00A7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A6"/>
    <w:multiLevelType w:val="hybridMultilevel"/>
    <w:tmpl w:val="54549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9C2923"/>
    <w:multiLevelType w:val="multilevel"/>
    <w:tmpl w:val="CCAC86F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556F4"/>
    <w:multiLevelType w:val="hybridMultilevel"/>
    <w:tmpl w:val="66C4F78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 w15:restartNumberingAfterBreak="0">
    <w:nsid w:val="3D1E7513"/>
    <w:multiLevelType w:val="hybridMultilevel"/>
    <w:tmpl w:val="7BB0A3E4"/>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96644"/>
    <w:multiLevelType w:val="hybridMultilevel"/>
    <w:tmpl w:val="2CB44632"/>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D8"/>
    <w:rsid w:val="00060B14"/>
    <w:rsid w:val="000A087C"/>
    <w:rsid w:val="000C7D93"/>
    <w:rsid w:val="0010090A"/>
    <w:rsid w:val="0017242D"/>
    <w:rsid w:val="001A17DC"/>
    <w:rsid w:val="001A384C"/>
    <w:rsid w:val="00253399"/>
    <w:rsid w:val="0026752E"/>
    <w:rsid w:val="00295F6F"/>
    <w:rsid w:val="002965C4"/>
    <w:rsid w:val="002C6CF9"/>
    <w:rsid w:val="003567C1"/>
    <w:rsid w:val="003619B4"/>
    <w:rsid w:val="003716CD"/>
    <w:rsid w:val="00393412"/>
    <w:rsid w:val="003C5575"/>
    <w:rsid w:val="003C5BE6"/>
    <w:rsid w:val="003D6333"/>
    <w:rsid w:val="003E58FE"/>
    <w:rsid w:val="0040019D"/>
    <w:rsid w:val="00404453"/>
    <w:rsid w:val="0043122E"/>
    <w:rsid w:val="004820B9"/>
    <w:rsid w:val="0056300B"/>
    <w:rsid w:val="00566A94"/>
    <w:rsid w:val="005A15D1"/>
    <w:rsid w:val="005A3922"/>
    <w:rsid w:val="005D25F5"/>
    <w:rsid w:val="005F7F5D"/>
    <w:rsid w:val="00606AAB"/>
    <w:rsid w:val="00612B02"/>
    <w:rsid w:val="00647D8E"/>
    <w:rsid w:val="00672336"/>
    <w:rsid w:val="00673A81"/>
    <w:rsid w:val="0068072F"/>
    <w:rsid w:val="006A739C"/>
    <w:rsid w:val="006F7BE3"/>
    <w:rsid w:val="007340F9"/>
    <w:rsid w:val="00744473"/>
    <w:rsid w:val="00782DDC"/>
    <w:rsid w:val="007832F4"/>
    <w:rsid w:val="0091044A"/>
    <w:rsid w:val="00957E6A"/>
    <w:rsid w:val="00984EFE"/>
    <w:rsid w:val="009870D9"/>
    <w:rsid w:val="00991CD8"/>
    <w:rsid w:val="009B77D1"/>
    <w:rsid w:val="009D0253"/>
    <w:rsid w:val="009D46DF"/>
    <w:rsid w:val="00A72605"/>
    <w:rsid w:val="00AD6ED3"/>
    <w:rsid w:val="00B411D0"/>
    <w:rsid w:val="00B607EB"/>
    <w:rsid w:val="00B85BAE"/>
    <w:rsid w:val="00BA1B0F"/>
    <w:rsid w:val="00BB655E"/>
    <w:rsid w:val="00BB6E13"/>
    <w:rsid w:val="00BE203B"/>
    <w:rsid w:val="00BE3591"/>
    <w:rsid w:val="00C35A42"/>
    <w:rsid w:val="00C44EB7"/>
    <w:rsid w:val="00C76A87"/>
    <w:rsid w:val="00CC2F64"/>
    <w:rsid w:val="00CF26AB"/>
    <w:rsid w:val="00D06A32"/>
    <w:rsid w:val="00D10F13"/>
    <w:rsid w:val="00D112EF"/>
    <w:rsid w:val="00D47F4E"/>
    <w:rsid w:val="00D7562A"/>
    <w:rsid w:val="00DC7B5F"/>
    <w:rsid w:val="00DF2C37"/>
    <w:rsid w:val="00DF7DC1"/>
    <w:rsid w:val="00E31124"/>
    <w:rsid w:val="00E70FC1"/>
    <w:rsid w:val="00E857BB"/>
    <w:rsid w:val="00EA1632"/>
    <w:rsid w:val="00EC01A2"/>
    <w:rsid w:val="00EC5A54"/>
    <w:rsid w:val="00EF1E45"/>
    <w:rsid w:val="00F031AE"/>
    <w:rsid w:val="00F05A9F"/>
    <w:rsid w:val="00F06A7D"/>
    <w:rsid w:val="00F567BE"/>
    <w:rsid w:val="00F623B0"/>
    <w:rsid w:val="00F76799"/>
    <w:rsid w:val="00FB74F4"/>
    <w:rsid w:val="00FD1762"/>
    <w:rsid w:val="00FE0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9D77"/>
  <w15:docId w15:val="{8B657D36-429E-45B9-9B1F-1F92479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D8"/>
    <w:rPr>
      <w:rFonts w:ascii="Arial" w:eastAsia="Times New Roman" w:hAnsi="Arial" w:cs="Arial"/>
      <w:lang w:val="en-US"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A087C"/>
    <w:pPr>
      <w:spacing w:after="0" w:line="240" w:lineRule="auto"/>
      <w:jc w:val="both"/>
    </w:pPr>
    <w:rPr>
      <w:rFonts w:cs="Times New Roman"/>
      <w:i/>
      <w:iCs/>
      <w:sz w:val="24"/>
      <w:szCs w:val="24"/>
      <w:lang w:eastAsia="hr-HR"/>
    </w:rPr>
  </w:style>
  <w:style w:type="character" w:customStyle="1" w:styleId="BodyTextChar">
    <w:name w:val="Body Text Char"/>
    <w:basedOn w:val="DefaultParagraphFont"/>
    <w:link w:val="BodyText"/>
    <w:rsid w:val="000A087C"/>
    <w:rPr>
      <w:rFonts w:ascii="Arial" w:eastAsia="Times New Roman" w:hAnsi="Arial" w:cs="Times New Roman"/>
      <w:i/>
      <w:iCs/>
      <w:sz w:val="24"/>
      <w:szCs w:val="24"/>
      <w:lang w:eastAsia="hr-HR"/>
    </w:rPr>
  </w:style>
  <w:style w:type="paragraph" w:styleId="Subtitle">
    <w:name w:val="Subtitle"/>
    <w:basedOn w:val="Normal"/>
    <w:link w:val="SubtitleChar"/>
    <w:qFormat/>
    <w:rsid w:val="000A087C"/>
    <w:pPr>
      <w:spacing w:after="0" w:line="240" w:lineRule="auto"/>
      <w:jc w:val="both"/>
    </w:pPr>
    <w:rPr>
      <w:rFonts w:ascii="Times New Roman" w:hAnsi="Times New Roman" w:cs="Times New Roman"/>
      <w:sz w:val="28"/>
      <w:szCs w:val="20"/>
      <w:lang w:val="hr-HR" w:eastAsia="en-US"/>
    </w:rPr>
  </w:style>
  <w:style w:type="character" w:customStyle="1" w:styleId="SubtitleChar">
    <w:name w:val="Subtitle Char"/>
    <w:basedOn w:val="DefaultParagraphFont"/>
    <w:link w:val="Subtitle"/>
    <w:rsid w:val="000A087C"/>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72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605"/>
    <w:rPr>
      <w:rFonts w:ascii="Arial" w:eastAsia="Times New Roman" w:hAnsi="Arial" w:cs="Arial"/>
      <w:lang w:val="tr-TR" w:eastAsia="hr-BA"/>
    </w:rPr>
  </w:style>
  <w:style w:type="paragraph" w:styleId="Footer">
    <w:name w:val="footer"/>
    <w:basedOn w:val="Normal"/>
    <w:link w:val="FooterChar"/>
    <w:uiPriority w:val="99"/>
    <w:unhideWhenUsed/>
    <w:rsid w:val="00A72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605"/>
    <w:rPr>
      <w:rFonts w:ascii="Arial" w:eastAsia="Times New Roman" w:hAnsi="Arial" w:cs="Arial"/>
      <w:lang w:val="tr-TR" w:eastAsia="hr-BA"/>
    </w:rPr>
  </w:style>
  <w:style w:type="character" w:styleId="Hyperlink">
    <w:name w:val="Hyperlink"/>
    <w:basedOn w:val="DefaultParagraphFont"/>
    <w:uiPriority w:val="99"/>
    <w:unhideWhenUsed/>
    <w:rsid w:val="00F031AE"/>
    <w:rPr>
      <w:color w:val="0000FF" w:themeColor="hyperlink"/>
      <w:u w:val="single"/>
    </w:rPr>
  </w:style>
  <w:style w:type="paragraph" w:styleId="ListParagraph">
    <w:name w:val="List Paragraph"/>
    <w:basedOn w:val="Normal"/>
    <w:uiPriority w:val="34"/>
    <w:qFormat/>
    <w:rsid w:val="0010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1936">
      <w:bodyDiv w:val="1"/>
      <w:marLeft w:val="0"/>
      <w:marRight w:val="0"/>
      <w:marTop w:val="0"/>
      <w:marBottom w:val="0"/>
      <w:divBdr>
        <w:top w:val="none" w:sz="0" w:space="0" w:color="auto"/>
        <w:left w:val="none" w:sz="0" w:space="0" w:color="auto"/>
        <w:bottom w:val="none" w:sz="0" w:space="0" w:color="auto"/>
        <w:right w:val="none" w:sz="0" w:space="0" w:color="auto"/>
      </w:divBdr>
    </w:div>
    <w:div w:id="412973984">
      <w:bodyDiv w:val="1"/>
      <w:marLeft w:val="0"/>
      <w:marRight w:val="0"/>
      <w:marTop w:val="0"/>
      <w:marBottom w:val="0"/>
      <w:divBdr>
        <w:top w:val="none" w:sz="0" w:space="0" w:color="auto"/>
        <w:left w:val="none" w:sz="0" w:space="0" w:color="auto"/>
        <w:bottom w:val="none" w:sz="0" w:space="0" w:color="auto"/>
        <w:right w:val="none" w:sz="0" w:space="0" w:color="auto"/>
      </w:divBdr>
    </w:div>
    <w:div w:id="796143104">
      <w:bodyDiv w:val="1"/>
      <w:marLeft w:val="0"/>
      <w:marRight w:val="0"/>
      <w:marTop w:val="0"/>
      <w:marBottom w:val="0"/>
      <w:divBdr>
        <w:top w:val="none" w:sz="0" w:space="0" w:color="auto"/>
        <w:left w:val="none" w:sz="0" w:space="0" w:color="auto"/>
        <w:bottom w:val="none" w:sz="0" w:space="0" w:color="auto"/>
        <w:right w:val="none" w:sz="0" w:space="0" w:color="auto"/>
      </w:divBdr>
    </w:div>
    <w:div w:id="1185558027">
      <w:bodyDiv w:val="1"/>
      <w:marLeft w:val="0"/>
      <w:marRight w:val="0"/>
      <w:marTop w:val="0"/>
      <w:marBottom w:val="0"/>
      <w:divBdr>
        <w:top w:val="none" w:sz="0" w:space="0" w:color="auto"/>
        <w:left w:val="none" w:sz="0" w:space="0" w:color="auto"/>
        <w:bottom w:val="none" w:sz="0" w:space="0" w:color="auto"/>
        <w:right w:val="none" w:sz="0" w:space="0" w:color="auto"/>
      </w:divBdr>
    </w:div>
    <w:div w:id="1306666217">
      <w:bodyDiv w:val="1"/>
      <w:marLeft w:val="0"/>
      <w:marRight w:val="0"/>
      <w:marTop w:val="0"/>
      <w:marBottom w:val="0"/>
      <w:divBdr>
        <w:top w:val="none" w:sz="0" w:space="0" w:color="auto"/>
        <w:left w:val="none" w:sz="0" w:space="0" w:color="auto"/>
        <w:bottom w:val="none" w:sz="0" w:space="0" w:color="auto"/>
        <w:right w:val="none" w:sz="0" w:space="0" w:color="auto"/>
      </w:divBdr>
    </w:div>
    <w:div w:id="1722367136">
      <w:bodyDiv w:val="1"/>
      <w:marLeft w:val="0"/>
      <w:marRight w:val="0"/>
      <w:marTop w:val="0"/>
      <w:marBottom w:val="0"/>
      <w:divBdr>
        <w:top w:val="none" w:sz="0" w:space="0" w:color="auto"/>
        <w:left w:val="none" w:sz="0" w:space="0" w:color="auto"/>
        <w:bottom w:val="none" w:sz="0" w:space="0" w:color="auto"/>
        <w:right w:val="none" w:sz="0" w:space="0" w:color="auto"/>
      </w:divBdr>
    </w:div>
    <w:div w:id="1896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 User</dc:creator>
  <cp:lastModifiedBy>User</cp:lastModifiedBy>
  <cp:revision>2</cp:revision>
  <dcterms:created xsi:type="dcterms:W3CDTF">2020-04-04T06:17:00Z</dcterms:created>
  <dcterms:modified xsi:type="dcterms:W3CDTF">2020-04-04T06:17:00Z</dcterms:modified>
</cp:coreProperties>
</file>