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2342"/>
        <w:gridCol w:w="2195"/>
        <w:gridCol w:w="16"/>
        <w:gridCol w:w="2386"/>
      </w:tblGrid>
      <w:tr w:rsidR="00991CD8" w:rsidRPr="009870D9" w14:paraId="04828177" w14:textId="77777777" w:rsidTr="007C3A84">
        <w:trPr>
          <w:trHeight w:val="293"/>
        </w:trPr>
        <w:tc>
          <w:tcPr>
            <w:tcW w:w="2342" w:type="dxa"/>
          </w:tcPr>
          <w:p w14:paraId="7A567F71" w14:textId="77777777" w:rsidR="00991CD8" w:rsidRPr="009870D9" w:rsidRDefault="00991CD8" w:rsidP="00FE00E9">
            <w:pPr>
              <w:pageBreakBefore/>
              <w:spacing w:after="60" w:line="240" w:lineRule="auto"/>
              <w:rPr>
                <w:rFonts w:ascii="Times New Roman" w:hAnsi="Times New Roman" w:cs="Times New Roman"/>
                <w:b/>
                <w:bCs/>
                <w:sz w:val="24"/>
                <w:szCs w:val="24"/>
                <w:lang w:val="hr-BA" w:eastAsia="hr-HR"/>
              </w:rPr>
            </w:pPr>
            <w:bookmarkStart w:id="0" w:name="_GoBack"/>
            <w:bookmarkEnd w:id="0"/>
          </w:p>
        </w:tc>
        <w:tc>
          <w:tcPr>
            <w:tcW w:w="6939" w:type="dxa"/>
            <w:gridSpan w:val="4"/>
            <w:vAlign w:val="center"/>
          </w:tcPr>
          <w:p w14:paraId="63640F8E" w14:textId="77777777" w:rsidR="00DC7B5F" w:rsidRPr="00DC7B5F" w:rsidRDefault="00DF7DC1" w:rsidP="00DC7B5F">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 xml:space="preserve">Course title: </w:t>
            </w:r>
          </w:p>
          <w:p w14:paraId="10B59E05" w14:textId="687C8A62" w:rsidR="00DF7DC1" w:rsidRPr="009870D9" w:rsidRDefault="003D6333" w:rsidP="00DC7B5F">
            <w:pPr>
              <w:spacing w:line="240" w:lineRule="auto"/>
              <w:contextualSpacing/>
              <w:rPr>
                <w:rFonts w:ascii="Times New Roman" w:hAnsi="Times New Roman" w:cs="Times New Roman"/>
                <w:b/>
                <w:bCs/>
                <w:sz w:val="24"/>
                <w:szCs w:val="24"/>
              </w:rPr>
            </w:pPr>
            <w:r w:rsidRPr="003D6333">
              <w:rPr>
                <w:rFonts w:ascii="Times New Roman" w:hAnsi="Times New Roman" w:cs="Times New Roman"/>
                <w:b/>
                <w:bCs/>
                <w:sz w:val="24"/>
                <w:szCs w:val="24"/>
              </w:rPr>
              <w:t>PHARMACEUTICAL CHEMISTRY I</w:t>
            </w:r>
            <w:r w:rsidR="00543903">
              <w:rPr>
                <w:rFonts w:ascii="Times New Roman" w:hAnsi="Times New Roman" w:cs="Times New Roman"/>
                <w:b/>
                <w:bCs/>
                <w:sz w:val="24"/>
                <w:szCs w:val="24"/>
              </w:rPr>
              <w:t>I</w:t>
            </w:r>
          </w:p>
          <w:p w14:paraId="227BDAB8" w14:textId="77777777" w:rsidR="00991CD8" w:rsidRPr="009870D9" w:rsidRDefault="00991CD8" w:rsidP="00991CD8">
            <w:pPr>
              <w:pageBreakBefore/>
              <w:spacing w:after="60" w:line="240" w:lineRule="auto"/>
              <w:jc w:val="center"/>
              <w:rPr>
                <w:rFonts w:ascii="Times New Roman" w:hAnsi="Times New Roman" w:cs="Times New Roman"/>
                <w:b/>
                <w:bCs/>
                <w:color w:val="000000"/>
                <w:sz w:val="24"/>
                <w:szCs w:val="24"/>
                <w:lang w:val="hr-BA" w:eastAsia="hr-HR"/>
              </w:rPr>
            </w:pPr>
          </w:p>
        </w:tc>
      </w:tr>
      <w:tr w:rsidR="00F031AE" w:rsidRPr="009870D9" w14:paraId="21AA0E3C" w14:textId="77777777" w:rsidTr="00267D64">
        <w:trPr>
          <w:trHeight w:val="495"/>
        </w:trPr>
        <w:tc>
          <w:tcPr>
            <w:tcW w:w="2342" w:type="dxa"/>
          </w:tcPr>
          <w:p w14:paraId="0F4DB660" w14:textId="5338619C" w:rsidR="003D6333" w:rsidRPr="003D6333" w:rsidRDefault="00F031AE" w:rsidP="003D6333">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Level:</w:t>
            </w:r>
          </w:p>
          <w:p w14:paraId="51CF2D84" w14:textId="16F2BF20" w:rsidR="00F031AE" w:rsidRDefault="003D6333" w:rsidP="006B2ED4">
            <w:pPr>
              <w:spacing w:line="240" w:lineRule="auto"/>
              <w:contextualSpacing/>
              <w:rPr>
                <w:rFonts w:ascii="Times New Roman" w:hAnsi="Times New Roman" w:cs="Times New Roman"/>
                <w:b/>
                <w:bCs/>
                <w:sz w:val="24"/>
                <w:szCs w:val="24"/>
              </w:rPr>
            </w:pPr>
            <w:r w:rsidRPr="003D6333">
              <w:rPr>
                <w:rFonts w:ascii="Times New Roman" w:hAnsi="Times New Roman" w:cs="Times New Roman"/>
                <w:b/>
                <w:bCs/>
                <w:sz w:val="24"/>
                <w:szCs w:val="24"/>
                <w:lang w:val="en-GB"/>
              </w:rPr>
              <w:t>Integrated study of 1st and 2nd Cycle of Studies</w:t>
            </w:r>
          </w:p>
          <w:p w14:paraId="1FD605EB" w14:textId="43C403B6" w:rsidR="003D6333" w:rsidRPr="003D6333" w:rsidRDefault="003D6333" w:rsidP="006B2ED4">
            <w:pPr>
              <w:spacing w:line="240" w:lineRule="auto"/>
              <w:contextualSpacing/>
              <w:rPr>
                <w:rFonts w:ascii="Times New Roman" w:hAnsi="Times New Roman" w:cs="Times New Roman"/>
                <w:b/>
                <w:bCs/>
                <w:sz w:val="24"/>
                <w:szCs w:val="24"/>
              </w:rPr>
            </w:pPr>
          </w:p>
        </w:tc>
        <w:tc>
          <w:tcPr>
            <w:tcW w:w="2342" w:type="dxa"/>
          </w:tcPr>
          <w:p w14:paraId="70ADDDF0" w14:textId="0268E1CF" w:rsidR="00F031AE" w:rsidRPr="009870D9" w:rsidRDefault="00F031AE" w:rsidP="006B2ED4">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Year:</w:t>
            </w:r>
          </w:p>
          <w:p w14:paraId="59282AA9" w14:textId="11BBA541" w:rsidR="00F031AE" w:rsidRPr="009870D9" w:rsidRDefault="003D6333" w:rsidP="006B2ED4">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III</w:t>
            </w:r>
          </w:p>
        </w:tc>
        <w:tc>
          <w:tcPr>
            <w:tcW w:w="2195" w:type="dxa"/>
          </w:tcPr>
          <w:p w14:paraId="74F97394" w14:textId="66BF798A" w:rsidR="00F031AE" w:rsidRPr="009870D9" w:rsidRDefault="00F031AE" w:rsidP="006B2ED4">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Semester:</w:t>
            </w:r>
          </w:p>
          <w:p w14:paraId="20D3DAF8" w14:textId="0CD5B03D" w:rsidR="00F031AE" w:rsidRPr="009870D9" w:rsidRDefault="003D6333" w:rsidP="006B2ED4">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V</w:t>
            </w:r>
            <w:r w:rsidR="00543903">
              <w:rPr>
                <w:rFonts w:ascii="Times New Roman" w:hAnsi="Times New Roman" w:cs="Times New Roman"/>
                <w:b/>
                <w:bCs/>
                <w:sz w:val="24"/>
                <w:szCs w:val="24"/>
              </w:rPr>
              <w:t>I</w:t>
            </w:r>
          </w:p>
        </w:tc>
        <w:tc>
          <w:tcPr>
            <w:tcW w:w="2402" w:type="dxa"/>
            <w:gridSpan w:val="2"/>
          </w:tcPr>
          <w:p w14:paraId="7A842CA3" w14:textId="77777777" w:rsidR="00F031AE" w:rsidRPr="009870D9" w:rsidRDefault="00F031AE" w:rsidP="006B2ED4">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ECTS credits:</w:t>
            </w:r>
          </w:p>
          <w:p w14:paraId="3BB17388" w14:textId="30051ED2" w:rsidR="00F031AE" w:rsidRPr="009870D9" w:rsidRDefault="00A91B05" w:rsidP="006B2ED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9</w:t>
            </w:r>
          </w:p>
        </w:tc>
      </w:tr>
      <w:tr w:rsidR="00F031AE" w:rsidRPr="009870D9" w14:paraId="33E5A103" w14:textId="77777777" w:rsidTr="00C81735">
        <w:trPr>
          <w:trHeight w:val="916"/>
        </w:trPr>
        <w:tc>
          <w:tcPr>
            <w:tcW w:w="2342" w:type="dxa"/>
          </w:tcPr>
          <w:p w14:paraId="13F0E7DF" w14:textId="33248311" w:rsidR="00F031AE" w:rsidRPr="009870D9" w:rsidRDefault="00F031AE" w:rsidP="006B2ED4">
            <w:pPr>
              <w:spacing w:line="240" w:lineRule="auto"/>
              <w:contextualSpacing/>
              <w:rPr>
                <w:rFonts w:ascii="Times New Roman" w:hAnsi="Times New Roman" w:cs="Times New Roman"/>
                <w:b/>
                <w:bCs/>
                <w:sz w:val="24"/>
                <w:szCs w:val="24"/>
              </w:rPr>
            </w:pPr>
            <w:r w:rsidRPr="009870D9">
              <w:rPr>
                <w:rFonts w:ascii="Times New Roman" w:hAnsi="Times New Roman" w:cs="Times New Roman"/>
                <w:b/>
                <w:bCs/>
                <w:sz w:val="24"/>
                <w:szCs w:val="24"/>
              </w:rPr>
              <w:t>Status:</w:t>
            </w:r>
          </w:p>
          <w:p w14:paraId="1BFC01D9" w14:textId="5CC2AAEF" w:rsidR="00F031AE" w:rsidRPr="009870D9" w:rsidRDefault="003D6333" w:rsidP="003D6333">
            <w:pPr>
              <w:spacing w:line="240" w:lineRule="auto"/>
              <w:contextualSpacing/>
              <w:rPr>
                <w:rFonts w:ascii="Times New Roman" w:hAnsi="Times New Roman" w:cs="Times New Roman"/>
                <w:sz w:val="24"/>
                <w:szCs w:val="24"/>
              </w:rPr>
            </w:pPr>
            <w:r w:rsidRPr="003D6333">
              <w:rPr>
                <w:rFonts w:ascii="Times New Roman" w:hAnsi="Times New Roman" w:cs="Times New Roman"/>
                <w:b/>
                <w:bCs/>
                <w:sz w:val="24"/>
                <w:szCs w:val="24"/>
                <w:lang w:val="en-GB"/>
              </w:rPr>
              <w:t>Obligatory</w:t>
            </w:r>
          </w:p>
        </w:tc>
        <w:tc>
          <w:tcPr>
            <w:tcW w:w="4537" w:type="dxa"/>
            <w:gridSpan w:val="2"/>
          </w:tcPr>
          <w:p w14:paraId="2DDF9F46" w14:textId="14927A2F" w:rsidR="00F031AE" w:rsidRPr="009870D9" w:rsidRDefault="00F031AE" w:rsidP="006B2ED4">
            <w:pPr>
              <w:spacing w:line="240" w:lineRule="auto"/>
              <w:contextualSpacing/>
              <w:rPr>
                <w:rFonts w:ascii="Times New Roman" w:hAnsi="Times New Roman" w:cs="Times New Roman"/>
                <w:sz w:val="24"/>
                <w:szCs w:val="24"/>
              </w:rPr>
            </w:pPr>
            <w:r w:rsidRPr="009870D9">
              <w:rPr>
                <w:rFonts w:ascii="Times New Roman" w:hAnsi="Times New Roman" w:cs="Times New Roman"/>
                <w:b/>
                <w:bCs/>
                <w:sz w:val="24"/>
                <w:szCs w:val="24"/>
              </w:rPr>
              <w:t>Number of hours week</w:t>
            </w:r>
            <w:r w:rsidR="009870D9">
              <w:rPr>
                <w:rFonts w:ascii="Times New Roman" w:hAnsi="Times New Roman" w:cs="Times New Roman"/>
                <w:b/>
                <w:bCs/>
                <w:sz w:val="24"/>
                <w:szCs w:val="24"/>
              </w:rPr>
              <w:t>l</w:t>
            </w:r>
            <w:r w:rsidR="00DC7B5F">
              <w:rPr>
                <w:rFonts w:ascii="Times New Roman" w:hAnsi="Times New Roman" w:cs="Times New Roman"/>
                <w:b/>
                <w:bCs/>
                <w:sz w:val="24"/>
                <w:szCs w:val="24"/>
              </w:rPr>
              <w:t xml:space="preserve">y: </w:t>
            </w:r>
            <w:r w:rsidR="00A91B05">
              <w:rPr>
                <w:rFonts w:ascii="Times New Roman" w:hAnsi="Times New Roman" w:cs="Times New Roman"/>
                <w:b/>
                <w:bCs/>
                <w:sz w:val="24"/>
                <w:szCs w:val="24"/>
              </w:rPr>
              <w:t>4</w:t>
            </w:r>
            <w:r w:rsidR="00DC7B5F">
              <w:rPr>
                <w:rFonts w:ascii="Times New Roman" w:hAnsi="Times New Roman" w:cs="Times New Roman"/>
                <w:b/>
                <w:bCs/>
                <w:sz w:val="24"/>
                <w:szCs w:val="24"/>
              </w:rPr>
              <w:t>+</w:t>
            </w:r>
            <w:r w:rsidR="003D6333">
              <w:rPr>
                <w:rFonts w:ascii="Times New Roman" w:hAnsi="Times New Roman" w:cs="Times New Roman"/>
                <w:b/>
                <w:bCs/>
                <w:sz w:val="24"/>
                <w:szCs w:val="24"/>
              </w:rPr>
              <w:t>4+</w:t>
            </w:r>
            <w:r w:rsidR="00A91B05">
              <w:rPr>
                <w:rFonts w:ascii="Times New Roman" w:hAnsi="Times New Roman" w:cs="Times New Roman"/>
                <w:b/>
                <w:bCs/>
                <w:sz w:val="24"/>
                <w:szCs w:val="24"/>
              </w:rPr>
              <w:t>2</w:t>
            </w:r>
          </w:p>
          <w:p w14:paraId="73F0772B" w14:textId="77777777" w:rsidR="00F567BE" w:rsidRDefault="00F567BE" w:rsidP="003D6333">
            <w:pPr>
              <w:spacing w:line="240" w:lineRule="auto"/>
              <w:contextualSpacing/>
              <w:rPr>
                <w:rFonts w:ascii="Times New Roman" w:hAnsi="Times New Roman" w:cs="Times New Roman"/>
                <w:b/>
                <w:bCs/>
                <w:sz w:val="24"/>
                <w:szCs w:val="24"/>
                <w:lang w:val="en-GB"/>
              </w:rPr>
            </w:pPr>
          </w:p>
          <w:p w14:paraId="50D847BA" w14:textId="30E63F46" w:rsidR="003D6333" w:rsidRDefault="003D6333" w:rsidP="003D6333">
            <w:pPr>
              <w:spacing w:line="240" w:lineRule="auto"/>
              <w:contextualSpacing/>
              <w:rPr>
                <w:rFonts w:ascii="Times New Roman" w:hAnsi="Times New Roman" w:cs="Times New Roman"/>
                <w:b/>
                <w:bCs/>
                <w:sz w:val="24"/>
                <w:szCs w:val="24"/>
                <w:lang w:val="en-GB"/>
              </w:rPr>
            </w:pPr>
            <w:r w:rsidRPr="003D6333">
              <w:rPr>
                <w:rFonts w:ascii="Times New Roman" w:hAnsi="Times New Roman" w:cs="Times New Roman"/>
                <w:b/>
                <w:bCs/>
                <w:sz w:val="24"/>
                <w:szCs w:val="24"/>
                <w:lang w:val="en-GB"/>
              </w:rPr>
              <w:t>Lectures</w:t>
            </w:r>
            <w:r>
              <w:rPr>
                <w:rFonts w:ascii="Times New Roman" w:hAnsi="Times New Roman" w:cs="Times New Roman"/>
                <w:b/>
                <w:bCs/>
                <w:sz w:val="24"/>
                <w:szCs w:val="24"/>
                <w:lang w:val="en-GB"/>
              </w:rPr>
              <w:t xml:space="preserve"> </w:t>
            </w:r>
            <w:r w:rsidRPr="003D6333">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00A91B05">
              <w:rPr>
                <w:rFonts w:ascii="Times New Roman" w:hAnsi="Times New Roman" w:cs="Times New Roman"/>
                <w:b/>
                <w:bCs/>
                <w:sz w:val="24"/>
                <w:szCs w:val="24"/>
                <w:lang w:val="en-GB"/>
              </w:rPr>
              <w:t>4</w:t>
            </w:r>
          </w:p>
          <w:p w14:paraId="53275FF5" w14:textId="3BB5D602" w:rsidR="003D6333" w:rsidRDefault="003D6333" w:rsidP="003D6333">
            <w:pPr>
              <w:spacing w:line="240" w:lineRule="auto"/>
              <w:contextualSpacing/>
              <w:rPr>
                <w:rFonts w:ascii="Times New Roman" w:hAnsi="Times New Roman" w:cs="Times New Roman"/>
                <w:b/>
                <w:bCs/>
                <w:sz w:val="24"/>
                <w:szCs w:val="24"/>
                <w:lang w:val="en-GB"/>
              </w:rPr>
            </w:pPr>
            <w:r>
              <w:rPr>
                <w:rFonts w:ascii="Times New Roman" w:hAnsi="Times New Roman" w:cs="Times New Roman"/>
                <w:b/>
                <w:bCs/>
                <w:sz w:val="24"/>
                <w:szCs w:val="24"/>
                <w:lang w:val="en-GB"/>
              </w:rPr>
              <w:t>Laboratory</w:t>
            </w:r>
            <w:r w:rsidRPr="003D6333">
              <w:rPr>
                <w:rFonts w:ascii="Times New Roman" w:hAnsi="Times New Roman" w:cs="Times New Roman"/>
                <w:b/>
                <w:bCs/>
                <w:sz w:val="24"/>
                <w:szCs w:val="24"/>
                <w:lang w:val="en-GB"/>
              </w:rPr>
              <w:t xml:space="preserve"> classes</w:t>
            </w:r>
            <w:r>
              <w:rPr>
                <w:rFonts w:ascii="Times New Roman" w:hAnsi="Times New Roman" w:cs="Times New Roman"/>
                <w:b/>
                <w:bCs/>
                <w:sz w:val="24"/>
                <w:szCs w:val="24"/>
                <w:lang w:val="en-GB"/>
              </w:rPr>
              <w:t xml:space="preserve"> </w:t>
            </w:r>
            <w:r w:rsidRPr="003D6333">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4</w:t>
            </w:r>
          </w:p>
          <w:p w14:paraId="0F7A86DF" w14:textId="4BA97C08" w:rsidR="00F031AE" w:rsidRDefault="003D6333" w:rsidP="006B2ED4">
            <w:pPr>
              <w:spacing w:line="240" w:lineRule="auto"/>
              <w:contextualSpacing/>
              <w:rPr>
                <w:rFonts w:ascii="Times New Roman" w:hAnsi="Times New Roman" w:cs="Times New Roman"/>
                <w:b/>
                <w:bCs/>
                <w:sz w:val="24"/>
                <w:szCs w:val="24"/>
                <w:lang w:val="en-GB"/>
              </w:rPr>
            </w:pPr>
            <w:r>
              <w:rPr>
                <w:rFonts w:ascii="Times New Roman" w:hAnsi="Times New Roman" w:cs="Times New Roman"/>
                <w:b/>
                <w:bCs/>
                <w:sz w:val="24"/>
                <w:szCs w:val="24"/>
                <w:lang w:val="en-GB"/>
              </w:rPr>
              <w:t>S</w:t>
            </w:r>
            <w:r w:rsidRPr="003D6333">
              <w:rPr>
                <w:rFonts w:ascii="Times New Roman" w:hAnsi="Times New Roman" w:cs="Times New Roman"/>
                <w:b/>
                <w:bCs/>
                <w:sz w:val="24"/>
                <w:szCs w:val="24"/>
                <w:lang w:val="en-GB"/>
              </w:rPr>
              <w:t>eminar</w:t>
            </w:r>
            <w:r w:rsidR="00647D8E">
              <w:rPr>
                <w:rFonts w:ascii="Times New Roman" w:hAnsi="Times New Roman" w:cs="Times New Roman"/>
                <w:b/>
                <w:bCs/>
                <w:sz w:val="24"/>
                <w:szCs w:val="24"/>
                <w:lang w:val="en-GB"/>
              </w:rPr>
              <w:t xml:space="preserve"> paper</w:t>
            </w:r>
            <w:r>
              <w:rPr>
                <w:rFonts w:ascii="Times New Roman" w:hAnsi="Times New Roman" w:cs="Times New Roman"/>
                <w:b/>
                <w:bCs/>
                <w:sz w:val="24"/>
                <w:szCs w:val="24"/>
                <w:lang w:val="en-GB"/>
              </w:rPr>
              <w:t xml:space="preserve"> </w:t>
            </w:r>
            <w:r w:rsidR="00F567BE">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00A91B05">
              <w:rPr>
                <w:rFonts w:ascii="Times New Roman" w:hAnsi="Times New Roman" w:cs="Times New Roman"/>
                <w:b/>
                <w:bCs/>
                <w:sz w:val="24"/>
                <w:szCs w:val="24"/>
                <w:lang w:val="en-GB"/>
              </w:rPr>
              <w:t>2</w:t>
            </w:r>
          </w:p>
          <w:p w14:paraId="27221E5C" w14:textId="28A2FAC1" w:rsidR="00F567BE" w:rsidRPr="00F567BE" w:rsidRDefault="00F567BE" w:rsidP="006B2ED4">
            <w:pPr>
              <w:spacing w:line="240" w:lineRule="auto"/>
              <w:contextualSpacing/>
              <w:rPr>
                <w:rFonts w:ascii="Times New Roman" w:hAnsi="Times New Roman" w:cs="Times New Roman"/>
                <w:b/>
                <w:bCs/>
                <w:sz w:val="24"/>
                <w:szCs w:val="24"/>
                <w:lang w:val="en-GB"/>
              </w:rPr>
            </w:pPr>
          </w:p>
        </w:tc>
        <w:tc>
          <w:tcPr>
            <w:tcW w:w="2402" w:type="dxa"/>
            <w:gridSpan w:val="2"/>
          </w:tcPr>
          <w:p w14:paraId="62F38942" w14:textId="120624EC" w:rsidR="00F031AE" w:rsidRPr="009870D9" w:rsidRDefault="00F031AE" w:rsidP="006B2ED4">
            <w:pPr>
              <w:spacing w:line="240" w:lineRule="auto"/>
              <w:contextualSpacing/>
              <w:rPr>
                <w:rFonts w:ascii="Times New Roman" w:hAnsi="Times New Roman" w:cs="Times New Roman"/>
                <w:sz w:val="24"/>
                <w:szCs w:val="24"/>
              </w:rPr>
            </w:pPr>
            <w:r w:rsidRPr="009870D9">
              <w:rPr>
                <w:rFonts w:ascii="Times New Roman" w:hAnsi="Times New Roman" w:cs="Times New Roman"/>
                <w:b/>
                <w:bCs/>
                <w:sz w:val="24"/>
                <w:szCs w:val="24"/>
              </w:rPr>
              <w:t>Total hours of teaching</w:t>
            </w:r>
            <w:r w:rsidR="00957E6A" w:rsidRPr="009870D9">
              <w:rPr>
                <w:rFonts w:ascii="Times New Roman" w:hAnsi="Times New Roman" w:cs="Times New Roman"/>
                <w:b/>
                <w:bCs/>
                <w:sz w:val="24"/>
                <w:szCs w:val="24"/>
              </w:rPr>
              <w:t xml:space="preserve">: </w:t>
            </w:r>
            <w:r w:rsidR="005D25F5">
              <w:rPr>
                <w:rFonts w:ascii="Times New Roman" w:hAnsi="Times New Roman" w:cs="Times New Roman"/>
                <w:b/>
                <w:bCs/>
                <w:sz w:val="24"/>
                <w:szCs w:val="24"/>
              </w:rPr>
              <w:t>1</w:t>
            </w:r>
            <w:r w:rsidR="00A91B05">
              <w:rPr>
                <w:rFonts w:ascii="Times New Roman" w:hAnsi="Times New Roman" w:cs="Times New Roman"/>
                <w:b/>
                <w:bCs/>
                <w:sz w:val="24"/>
                <w:szCs w:val="24"/>
              </w:rPr>
              <w:t>5</w:t>
            </w:r>
            <w:r w:rsidR="00DC7B5F">
              <w:rPr>
                <w:rFonts w:ascii="Times New Roman" w:hAnsi="Times New Roman" w:cs="Times New Roman"/>
                <w:b/>
                <w:bCs/>
                <w:sz w:val="24"/>
                <w:szCs w:val="24"/>
              </w:rPr>
              <w:t>0</w:t>
            </w:r>
          </w:p>
        </w:tc>
      </w:tr>
      <w:tr w:rsidR="00F031AE" w:rsidRPr="009870D9" w14:paraId="56DC7357" w14:textId="77777777" w:rsidTr="007C3A84">
        <w:trPr>
          <w:trHeight w:val="1228"/>
        </w:trPr>
        <w:tc>
          <w:tcPr>
            <w:tcW w:w="2342" w:type="dxa"/>
            <w:tcBorders>
              <w:bottom w:val="nil"/>
            </w:tcBorders>
          </w:tcPr>
          <w:p w14:paraId="0B5EC97C" w14:textId="77777777" w:rsidR="00F031AE" w:rsidRPr="009870D9" w:rsidRDefault="00F031AE" w:rsidP="007C3A84">
            <w:pPr>
              <w:spacing w:after="60" w:line="240" w:lineRule="auto"/>
              <w:rPr>
                <w:rFonts w:ascii="Times New Roman" w:hAnsi="Times New Roman" w:cs="Times New Roman"/>
                <w:b/>
                <w:bCs/>
                <w:sz w:val="24"/>
                <w:szCs w:val="24"/>
                <w:lang w:val="hr-BA" w:eastAsia="hr-HR"/>
              </w:rPr>
            </w:pPr>
            <w:r w:rsidRPr="009870D9">
              <w:rPr>
                <w:rFonts w:ascii="Times New Roman" w:hAnsi="Times New Roman" w:cs="Times New Roman"/>
                <w:b/>
                <w:bCs/>
                <w:sz w:val="24"/>
                <w:szCs w:val="24"/>
                <w:lang w:val="hr-BA" w:eastAsia="hr-HR"/>
              </w:rPr>
              <w:t>Teaching staff:</w:t>
            </w:r>
          </w:p>
        </w:tc>
        <w:tc>
          <w:tcPr>
            <w:tcW w:w="6939" w:type="dxa"/>
            <w:gridSpan w:val="4"/>
            <w:tcBorders>
              <w:bottom w:val="nil"/>
            </w:tcBorders>
            <w:vAlign w:val="center"/>
          </w:tcPr>
          <w:p w14:paraId="08D78FC3" w14:textId="304036DB" w:rsidR="00A91B05" w:rsidRDefault="00A91B05" w:rsidP="00A91B05">
            <w:pPr>
              <w:spacing w:after="60" w:line="240" w:lineRule="auto"/>
              <w:rPr>
                <w:rFonts w:ascii="Times New Roman" w:hAnsi="Times New Roman" w:cs="Times New Roman"/>
                <w:color w:val="000000"/>
                <w:sz w:val="24"/>
                <w:szCs w:val="24"/>
                <w:lang w:val="hr-BA" w:eastAsia="hr-HR"/>
              </w:rPr>
            </w:pPr>
            <w:r w:rsidRPr="00A91B05">
              <w:rPr>
                <w:rFonts w:ascii="Times New Roman" w:hAnsi="Times New Roman" w:cs="Times New Roman"/>
                <w:color w:val="000000"/>
                <w:sz w:val="24"/>
                <w:szCs w:val="24"/>
                <w:lang w:val="en-GB" w:eastAsia="hr-HR"/>
              </w:rPr>
              <w:t xml:space="preserve">Corresponding professor: </w:t>
            </w:r>
            <w:r w:rsidRPr="00A91B05">
              <w:rPr>
                <w:rFonts w:ascii="Times New Roman" w:hAnsi="Times New Roman" w:cs="Times New Roman"/>
                <w:color w:val="000000"/>
                <w:sz w:val="24"/>
                <w:szCs w:val="24"/>
                <w:lang w:val="hr-BA" w:eastAsia="hr-HR"/>
              </w:rPr>
              <w:t>Prof. dr Samija Muratović</w:t>
            </w:r>
          </w:p>
          <w:p w14:paraId="2A854DD2" w14:textId="77777777" w:rsidR="00593A4D" w:rsidRPr="00A91B05" w:rsidRDefault="00593A4D" w:rsidP="00A91B05">
            <w:pPr>
              <w:spacing w:after="60" w:line="240" w:lineRule="auto"/>
              <w:rPr>
                <w:rFonts w:ascii="Times New Roman" w:hAnsi="Times New Roman" w:cs="Times New Roman"/>
                <w:color w:val="000000"/>
                <w:sz w:val="24"/>
                <w:szCs w:val="24"/>
                <w:lang w:val="hr-BA" w:eastAsia="hr-HR"/>
              </w:rPr>
            </w:pPr>
          </w:p>
          <w:p w14:paraId="50B2E157" w14:textId="77777777" w:rsidR="00A91B05" w:rsidRPr="00A91B05" w:rsidRDefault="00A91B05" w:rsidP="00A91B05">
            <w:pPr>
              <w:spacing w:after="60" w:line="240" w:lineRule="auto"/>
              <w:rPr>
                <w:rFonts w:ascii="Times New Roman" w:hAnsi="Times New Roman" w:cs="Times New Roman"/>
                <w:color w:val="000000"/>
                <w:sz w:val="24"/>
                <w:szCs w:val="24"/>
                <w:lang w:val="en-GB" w:eastAsia="hr-HR"/>
              </w:rPr>
            </w:pPr>
            <w:r w:rsidRPr="00A91B05">
              <w:rPr>
                <w:rFonts w:ascii="Times New Roman" w:hAnsi="Times New Roman" w:cs="Times New Roman"/>
                <w:color w:val="000000"/>
                <w:sz w:val="24"/>
                <w:szCs w:val="24"/>
                <w:lang w:val="en-GB" w:eastAsia="hr-HR"/>
              </w:rPr>
              <w:t>Associates:</w:t>
            </w:r>
          </w:p>
          <w:p w14:paraId="797B949A" w14:textId="77777777" w:rsidR="00A91B05" w:rsidRPr="00A91B05" w:rsidRDefault="00A91B05" w:rsidP="00A91B05">
            <w:pPr>
              <w:spacing w:after="60" w:line="240" w:lineRule="auto"/>
              <w:rPr>
                <w:rFonts w:ascii="Times New Roman" w:hAnsi="Times New Roman" w:cs="Times New Roman"/>
                <w:color w:val="000000"/>
                <w:sz w:val="24"/>
                <w:szCs w:val="24"/>
                <w:lang w:val="hr-BA" w:eastAsia="hr-HR"/>
              </w:rPr>
            </w:pPr>
            <w:r w:rsidRPr="00A91B05">
              <w:rPr>
                <w:rFonts w:ascii="Times New Roman" w:hAnsi="Times New Roman" w:cs="Times New Roman"/>
                <w:color w:val="000000"/>
                <w:sz w:val="24"/>
                <w:szCs w:val="24"/>
                <w:lang w:val="hr-BA" w:eastAsia="hr-HR"/>
              </w:rPr>
              <w:t>Prof. dr Davorka Završnik</w:t>
            </w:r>
          </w:p>
          <w:p w14:paraId="1500DB86" w14:textId="77777777" w:rsidR="00A91B05" w:rsidRPr="00A91B05" w:rsidRDefault="00A91B05" w:rsidP="00A91B05">
            <w:pPr>
              <w:spacing w:after="60" w:line="240" w:lineRule="auto"/>
              <w:rPr>
                <w:rFonts w:ascii="Times New Roman" w:hAnsi="Times New Roman" w:cs="Times New Roman"/>
                <w:color w:val="000000"/>
                <w:sz w:val="24"/>
                <w:szCs w:val="24"/>
                <w:lang w:val="hr-BA" w:eastAsia="hr-HR"/>
              </w:rPr>
            </w:pPr>
            <w:r w:rsidRPr="00A91B05">
              <w:rPr>
                <w:rFonts w:ascii="Times New Roman" w:hAnsi="Times New Roman" w:cs="Times New Roman"/>
                <w:color w:val="000000"/>
                <w:sz w:val="24"/>
                <w:szCs w:val="24"/>
                <w:lang w:val="hr-BA" w:eastAsia="hr-HR"/>
              </w:rPr>
              <w:t>Prof. dr Selma Špirtović-Halilović</w:t>
            </w:r>
          </w:p>
          <w:p w14:paraId="5CF255A8" w14:textId="77777777" w:rsidR="00A91B05" w:rsidRPr="00A91B05" w:rsidRDefault="00A91B05" w:rsidP="00A91B05">
            <w:pPr>
              <w:spacing w:after="60" w:line="240" w:lineRule="auto"/>
              <w:rPr>
                <w:rFonts w:ascii="Times New Roman" w:hAnsi="Times New Roman" w:cs="Times New Roman"/>
                <w:color w:val="000000"/>
                <w:sz w:val="24"/>
                <w:szCs w:val="24"/>
                <w:lang w:val="hr-BA" w:eastAsia="hr-HR"/>
              </w:rPr>
            </w:pPr>
            <w:r w:rsidRPr="00A91B05">
              <w:rPr>
                <w:rFonts w:ascii="Times New Roman" w:hAnsi="Times New Roman" w:cs="Times New Roman"/>
                <w:color w:val="000000"/>
                <w:sz w:val="24"/>
                <w:szCs w:val="24"/>
                <w:lang w:val="hr-BA" w:eastAsia="hr-HR"/>
              </w:rPr>
              <w:t>Prof. dr Elma Veljović</w:t>
            </w:r>
          </w:p>
          <w:p w14:paraId="7BCBDCA4" w14:textId="57CCEDCA" w:rsidR="00F031AE" w:rsidRPr="00F567BE" w:rsidRDefault="00A91B05" w:rsidP="00A91B05">
            <w:pPr>
              <w:spacing w:after="60" w:line="240" w:lineRule="auto"/>
              <w:rPr>
                <w:rFonts w:ascii="Times New Roman" w:hAnsi="Times New Roman" w:cs="Times New Roman"/>
                <w:color w:val="000000"/>
                <w:sz w:val="24"/>
                <w:szCs w:val="24"/>
                <w:lang w:val="hr-BA" w:eastAsia="hr-HR"/>
              </w:rPr>
            </w:pPr>
            <w:r w:rsidRPr="00A91B05">
              <w:rPr>
                <w:rFonts w:ascii="Times New Roman" w:hAnsi="Times New Roman" w:cs="Times New Roman"/>
                <w:color w:val="000000"/>
                <w:sz w:val="24"/>
                <w:szCs w:val="24"/>
                <w:lang w:val="hr-BA" w:eastAsia="hr-HR"/>
              </w:rPr>
              <w:t>Amar Osmanović, MPharm</w:t>
            </w:r>
          </w:p>
        </w:tc>
      </w:tr>
      <w:tr w:rsidR="00F031AE" w:rsidRPr="009870D9" w14:paraId="48F262BD" w14:textId="77777777" w:rsidTr="007C3A84">
        <w:trPr>
          <w:trHeight w:val="477"/>
        </w:trPr>
        <w:tc>
          <w:tcPr>
            <w:tcW w:w="2342" w:type="dxa"/>
            <w:tcBorders>
              <w:bottom w:val="single" w:sz="4" w:space="0" w:color="auto"/>
            </w:tcBorders>
          </w:tcPr>
          <w:p w14:paraId="6241C2DF" w14:textId="77777777" w:rsidR="00F031AE" w:rsidRPr="009870D9" w:rsidRDefault="00F031AE" w:rsidP="0026752E">
            <w:pPr>
              <w:spacing w:after="0" w:line="240" w:lineRule="auto"/>
              <w:jc w:val="both"/>
              <w:rPr>
                <w:rFonts w:ascii="Times New Roman" w:hAnsi="Times New Roman" w:cs="Times New Roman"/>
                <w:b/>
                <w:bCs/>
                <w:color w:val="000000"/>
                <w:sz w:val="24"/>
                <w:szCs w:val="24"/>
                <w:lang w:val="hr-BA" w:eastAsia="hr-HR"/>
              </w:rPr>
            </w:pPr>
            <w:r w:rsidRPr="009870D9">
              <w:rPr>
                <w:rFonts w:ascii="Times New Roman" w:hAnsi="Times New Roman" w:cs="Times New Roman"/>
                <w:b/>
                <w:bCs/>
                <w:color w:val="000000"/>
                <w:sz w:val="24"/>
                <w:szCs w:val="24"/>
                <w:lang w:val="hr-BA" w:eastAsia="hr-HR"/>
              </w:rPr>
              <w:t xml:space="preserve">1. </w:t>
            </w:r>
            <w:r w:rsidR="0026752E">
              <w:rPr>
                <w:rFonts w:ascii="Times New Roman" w:hAnsi="Times New Roman" w:cs="Times New Roman"/>
                <w:b/>
                <w:bCs/>
                <w:sz w:val="24"/>
                <w:szCs w:val="24"/>
              </w:rPr>
              <w:t>Course objectives</w:t>
            </w:r>
          </w:p>
        </w:tc>
        <w:tc>
          <w:tcPr>
            <w:tcW w:w="6939" w:type="dxa"/>
            <w:gridSpan w:val="4"/>
            <w:tcBorders>
              <w:bottom w:val="single" w:sz="4" w:space="0" w:color="auto"/>
            </w:tcBorders>
            <w:vAlign w:val="center"/>
          </w:tcPr>
          <w:p w14:paraId="0FDDBEEE" w14:textId="77777777" w:rsidR="00F031AE" w:rsidRPr="00BA1B0F" w:rsidRDefault="00F031AE" w:rsidP="00BA1B0F">
            <w:pPr>
              <w:spacing w:line="240" w:lineRule="auto"/>
              <w:jc w:val="both"/>
              <w:rPr>
                <w:rFonts w:ascii="Times New Roman" w:hAnsi="Times New Roman" w:cs="Times New Roman"/>
                <w:noProof/>
                <w:color w:val="000000"/>
                <w:sz w:val="24"/>
                <w:szCs w:val="24"/>
                <w:lang w:eastAsia="hr-HR"/>
              </w:rPr>
            </w:pPr>
          </w:p>
        </w:tc>
      </w:tr>
      <w:tr w:rsidR="00C44EB7" w:rsidRPr="009870D9" w14:paraId="59AEA153" w14:textId="77777777" w:rsidTr="00647D8E">
        <w:trPr>
          <w:trHeight w:val="2117"/>
        </w:trPr>
        <w:tc>
          <w:tcPr>
            <w:tcW w:w="9281" w:type="dxa"/>
            <w:gridSpan w:val="5"/>
            <w:tcBorders>
              <w:bottom w:val="nil"/>
            </w:tcBorders>
            <w:vAlign w:val="center"/>
          </w:tcPr>
          <w:p w14:paraId="65FB4349" w14:textId="21A9FDF5" w:rsidR="00463783" w:rsidRDefault="00463783" w:rsidP="00463783">
            <w:pPr>
              <w:pStyle w:val="ListParagraph"/>
              <w:numPr>
                <w:ilvl w:val="1"/>
                <w:numId w:val="5"/>
              </w:numPr>
              <w:spacing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 </w:t>
            </w:r>
            <w:r w:rsidRPr="00463783">
              <w:rPr>
                <w:rFonts w:ascii="Times New Roman" w:hAnsi="Times New Roman" w:cs="Times New Roman"/>
                <w:b/>
                <w:sz w:val="24"/>
                <w:szCs w:val="24"/>
                <w:lang w:val="pl-PL"/>
              </w:rPr>
              <w:t>Aim of the course</w:t>
            </w:r>
          </w:p>
          <w:p w14:paraId="7EF89646" w14:textId="77777777" w:rsidR="00463783" w:rsidRDefault="00463783" w:rsidP="00463783">
            <w:pPr>
              <w:pStyle w:val="ListParagraph"/>
              <w:spacing w:line="240" w:lineRule="auto"/>
              <w:jc w:val="both"/>
              <w:rPr>
                <w:rFonts w:ascii="Times New Roman" w:hAnsi="Times New Roman" w:cs="Times New Roman"/>
                <w:b/>
                <w:sz w:val="24"/>
                <w:szCs w:val="24"/>
                <w:lang w:val="pl-PL"/>
              </w:rPr>
            </w:pPr>
          </w:p>
          <w:p w14:paraId="0F193188" w14:textId="53216AA4" w:rsidR="00463783" w:rsidRPr="00463783" w:rsidRDefault="00463783" w:rsidP="00463783">
            <w:pPr>
              <w:pStyle w:val="ListParagraph"/>
              <w:spacing w:line="240" w:lineRule="auto"/>
              <w:ind w:left="349"/>
              <w:jc w:val="both"/>
              <w:rPr>
                <w:rFonts w:ascii="Times New Roman" w:hAnsi="Times New Roman" w:cs="Times New Roman"/>
                <w:bCs/>
                <w:sz w:val="24"/>
                <w:szCs w:val="24"/>
                <w:lang w:val="pl-PL"/>
              </w:rPr>
            </w:pPr>
            <w:r w:rsidRPr="00463783">
              <w:rPr>
                <w:rFonts w:ascii="Times New Roman" w:hAnsi="Times New Roman" w:cs="Times New Roman"/>
                <w:bCs/>
                <w:sz w:val="24"/>
                <w:szCs w:val="24"/>
                <w:lang w:val="pl-PL"/>
              </w:rPr>
              <w:t xml:space="preserve">Students are introduced to medicines from particular pharmacotherapy groups. Aim of methodical units is to familiarize the students with drug structures, physicochemical properties, structure-activity relationship, mechanisms </w:t>
            </w:r>
            <w:r w:rsidR="00593A4D">
              <w:rPr>
                <w:rFonts w:ascii="Times New Roman" w:hAnsi="Times New Roman" w:cs="Times New Roman"/>
                <w:bCs/>
                <w:sz w:val="24"/>
                <w:szCs w:val="24"/>
                <w:lang w:val="pl-PL"/>
              </w:rPr>
              <w:t xml:space="preserve">of </w:t>
            </w:r>
            <w:r w:rsidRPr="00463783">
              <w:rPr>
                <w:rFonts w:ascii="Times New Roman" w:hAnsi="Times New Roman" w:cs="Times New Roman"/>
                <w:bCs/>
                <w:sz w:val="24"/>
                <w:szCs w:val="24"/>
                <w:lang w:val="pl-PL"/>
              </w:rPr>
              <w:t>actions, and preparation methods.</w:t>
            </w:r>
          </w:p>
          <w:p w14:paraId="603F625F" w14:textId="77777777" w:rsidR="00463783" w:rsidRDefault="00463783" w:rsidP="00782DDC">
            <w:pPr>
              <w:spacing w:line="240" w:lineRule="auto"/>
              <w:ind w:left="360"/>
              <w:jc w:val="both"/>
              <w:rPr>
                <w:rFonts w:ascii="Times New Roman" w:hAnsi="Times New Roman" w:cs="Times New Roman"/>
                <w:b/>
                <w:sz w:val="24"/>
                <w:szCs w:val="24"/>
                <w:lang w:val="pl-PL"/>
              </w:rPr>
            </w:pPr>
          </w:p>
          <w:p w14:paraId="15C2C1EE" w14:textId="687E2D96" w:rsidR="0043122E" w:rsidRPr="0068072F" w:rsidRDefault="00463783" w:rsidP="00782DDC">
            <w:pPr>
              <w:spacing w:line="240" w:lineRule="auto"/>
              <w:ind w:left="360"/>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1.2. </w:t>
            </w:r>
            <w:r w:rsidR="0043122E" w:rsidRPr="0068072F">
              <w:rPr>
                <w:rFonts w:ascii="Times New Roman" w:hAnsi="Times New Roman" w:cs="Times New Roman"/>
                <w:b/>
                <w:sz w:val="24"/>
                <w:szCs w:val="24"/>
                <w:lang w:val="pl-PL"/>
              </w:rPr>
              <w:t>Curriculum</w:t>
            </w:r>
          </w:p>
          <w:p w14:paraId="6B96960F" w14:textId="7F632C2D" w:rsidR="0043122E" w:rsidRPr="0068072F" w:rsidRDefault="0043122E" w:rsidP="0043122E">
            <w:pPr>
              <w:spacing w:line="240" w:lineRule="auto"/>
              <w:ind w:left="360"/>
              <w:jc w:val="both"/>
              <w:rPr>
                <w:b/>
              </w:rPr>
            </w:pPr>
            <w:r w:rsidRPr="0068072F">
              <w:rPr>
                <w:rFonts w:ascii="Times New Roman" w:hAnsi="Times New Roman" w:cs="Times New Roman"/>
                <w:b/>
                <w:sz w:val="24"/>
                <w:szCs w:val="24"/>
                <w:lang w:val="pl-PL"/>
              </w:rPr>
              <w:t>a) Lectures</w:t>
            </w:r>
          </w:p>
          <w:p w14:paraId="0B07AC0C" w14:textId="2B48EDDB" w:rsidR="0043122E" w:rsidRPr="0043122E" w:rsidRDefault="00463783" w:rsidP="00463783">
            <w:pPr>
              <w:spacing w:line="240" w:lineRule="auto"/>
              <w:ind w:left="360"/>
              <w:jc w:val="both"/>
              <w:rPr>
                <w:rFonts w:ascii="Times New Roman" w:hAnsi="Times New Roman" w:cs="Times New Roman"/>
                <w:sz w:val="24"/>
                <w:szCs w:val="24"/>
                <w:lang w:val="pl-PL"/>
              </w:rPr>
            </w:pPr>
            <w:r w:rsidRPr="00463783">
              <w:rPr>
                <w:rFonts w:ascii="Times New Roman" w:hAnsi="Times New Roman" w:cs="Times New Roman"/>
                <w:sz w:val="24"/>
                <w:szCs w:val="24"/>
                <w:lang w:val="en-GB"/>
              </w:rPr>
              <w:t>Individual drug groups are processed according to the ATC classification. Students are introduced to pharmacotherapy groups of medicines, with the study of the drugs with regard to their chemical and stereochemical characteristics. Each drug presents itself with its chemical and generic name, its structural formula, in a specific way of preparation (isolation, biosynthesis, synthesis) and personal characteristics - efficacy, pharmaceutical form and administration, mechanism of action, fate in the body, pathways of excretion, resistance, side effects, interactions with other drugs. New drugs are systematically monitored and administered. In Pharmaceutical Chemistry II CNS drugs (</w:t>
            </w:r>
            <w:proofErr w:type="spellStart"/>
            <w:r w:rsidRPr="00463783">
              <w:rPr>
                <w:rFonts w:ascii="Times New Roman" w:hAnsi="Times New Roman" w:cs="Times New Roman"/>
                <w:sz w:val="24"/>
                <w:szCs w:val="24"/>
                <w:lang w:val="en-GB"/>
              </w:rPr>
              <w:t>anesthetics</w:t>
            </w:r>
            <w:proofErr w:type="spellEnd"/>
            <w:r w:rsidRPr="00463783">
              <w:rPr>
                <w:rFonts w:ascii="Times New Roman" w:hAnsi="Times New Roman" w:cs="Times New Roman"/>
                <w:sz w:val="24"/>
                <w:szCs w:val="24"/>
                <w:lang w:val="en-GB"/>
              </w:rPr>
              <w:t xml:space="preserve">, antiepileptics, analgesics, antitussives, analeptics, neuroleptics, antidepressants, anxiolytics, psychostimulants, psychedelics) VNS (sympathomimetics, </w:t>
            </w:r>
            <w:proofErr w:type="spellStart"/>
            <w:r w:rsidRPr="00463783">
              <w:rPr>
                <w:rFonts w:ascii="Times New Roman" w:hAnsi="Times New Roman" w:cs="Times New Roman"/>
                <w:sz w:val="24"/>
                <w:szCs w:val="24"/>
                <w:lang w:val="en-GB"/>
              </w:rPr>
              <w:t>sympatholytics</w:t>
            </w:r>
            <w:proofErr w:type="spellEnd"/>
            <w:r w:rsidRPr="00463783">
              <w:rPr>
                <w:rFonts w:ascii="Times New Roman" w:hAnsi="Times New Roman" w:cs="Times New Roman"/>
                <w:sz w:val="24"/>
                <w:szCs w:val="24"/>
                <w:lang w:val="en-GB"/>
              </w:rPr>
              <w:t xml:space="preserve">, </w:t>
            </w:r>
            <w:proofErr w:type="spellStart"/>
            <w:r w:rsidR="00CC5891" w:rsidRPr="00463783">
              <w:rPr>
                <w:rFonts w:ascii="Times New Roman" w:hAnsi="Times New Roman" w:cs="Times New Roman"/>
                <w:sz w:val="24"/>
                <w:szCs w:val="24"/>
                <w:lang w:val="en-GB"/>
              </w:rPr>
              <w:t>parasympathomimetic</w:t>
            </w:r>
            <w:r w:rsidR="00CC5891">
              <w:rPr>
                <w:rFonts w:ascii="Times New Roman" w:hAnsi="Times New Roman" w:cs="Times New Roman"/>
                <w:sz w:val="24"/>
                <w:szCs w:val="24"/>
                <w:lang w:val="en-GB"/>
              </w:rPr>
              <w:t>s</w:t>
            </w:r>
            <w:proofErr w:type="spellEnd"/>
            <w:r w:rsidRPr="00463783">
              <w:rPr>
                <w:rFonts w:ascii="Times New Roman" w:hAnsi="Times New Roman" w:cs="Times New Roman"/>
                <w:sz w:val="24"/>
                <w:szCs w:val="24"/>
                <w:lang w:val="en-GB"/>
              </w:rPr>
              <w:t xml:space="preserve">, </w:t>
            </w:r>
            <w:proofErr w:type="spellStart"/>
            <w:r w:rsidR="00CC5891" w:rsidRPr="00463783">
              <w:rPr>
                <w:rFonts w:ascii="Times New Roman" w:hAnsi="Times New Roman" w:cs="Times New Roman"/>
                <w:sz w:val="24"/>
                <w:szCs w:val="24"/>
                <w:lang w:val="en-GB"/>
              </w:rPr>
              <w:t>parasympatholytic</w:t>
            </w:r>
            <w:r w:rsidR="00CC5891">
              <w:rPr>
                <w:rFonts w:ascii="Times New Roman" w:hAnsi="Times New Roman" w:cs="Times New Roman"/>
                <w:sz w:val="24"/>
                <w:szCs w:val="24"/>
                <w:lang w:val="en-GB"/>
              </w:rPr>
              <w:t>s</w:t>
            </w:r>
            <w:proofErr w:type="spellEnd"/>
            <w:r w:rsidRPr="00463783">
              <w:rPr>
                <w:rFonts w:ascii="Times New Roman" w:hAnsi="Times New Roman" w:cs="Times New Roman"/>
                <w:sz w:val="24"/>
                <w:szCs w:val="24"/>
                <w:lang w:val="en-GB"/>
              </w:rPr>
              <w:t xml:space="preserve">, antihypertensives, </w:t>
            </w:r>
            <w:proofErr w:type="spellStart"/>
            <w:r w:rsidRPr="00463783">
              <w:rPr>
                <w:rFonts w:ascii="Times New Roman" w:hAnsi="Times New Roman" w:cs="Times New Roman"/>
                <w:sz w:val="24"/>
                <w:szCs w:val="24"/>
                <w:lang w:val="en-GB"/>
              </w:rPr>
              <w:t>antistenocardics</w:t>
            </w:r>
            <w:proofErr w:type="spellEnd"/>
            <w:r w:rsidRPr="00463783">
              <w:rPr>
                <w:rFonts w:ascii="Times New Roman" w:hAnsi="Times New Roman" w:cs="Times New Roman"/>
                <w:sz w:val="24"/>
                <w:szCs w:val="24"/>
                <w:lang w:val="en-GB"/>
              </w:rPr>
              <w:t>, antiarrhythmics), hormones, vitamins.</w:t>
            </w:r>
          </w:p>
          <w:p w14:paraId="405FFFBB" w14:textId="77777777" w:rsidR="0043122E" w:rsidRPr="0043122E" w:rsidRDefault="0043122E" w:rsidP="0043122E">
            <w:pPr>
              <w:spacing w:line="240" w:lineRule="auto"/>
              <w:ind w:left="360"/>
              <w:jc w:val="both"/>
              <w:rPr>
                <w:rFonts w:ascii="Times New Roman" w:hAnsi="Times New Roman" w:cs="Times New Roman"/>
                <w:sz w:val="24"/>
                <w:szCs w:val="24"/>
                <w:lang w:val="pl-PL"/>
              </w:rPr>
            </w:pPr>
          </w:p>
          <w:p w14:paraId="6EB65228" w14:textId="0A8DD140" w:rsidR="00647D8E" w:rsidRDefault="0043122E" w:rsidP="0043122E">
            <w:pPr>
              <w:spacing w:line="240" w:lineRule="auto"/>
              <w:ind w:left="360"/>
              <w:jc w:val="both"/>
              <w:rPr>
                <w:rFonts w:ascii="Times New Roman" w:hAnsi="Times New Roman" w:cs="Times New Roman"/>
                <w:b/>
                <w:sz w:val="24"/>
                <w:szCs w:val="24"/>
                <w:lang w:val="pl-PL"/>
              </w:rPr>
            </w:pPr>
            <w:r w:rsidRPr="0068072F">
              <w:rPr>
                <w:rFonts w:ascii="Times New Roman" w:hAnsi="Times New Roman" w:cs="Times New Roman"/>
                <w:b/>
                <w:sz w:val="24"/>
                <w:szCs w:val="24"/>
                <w:lang w:val="pl-PL"/>
              </w:rPr>
              <w:lastRenderedPageBreak/>
              <w:t xml:space="preserve">b) </w:t>
            </w:r>
            <w:r w:rsidR="00647D8E">
              <w:rPr>
                <w:rFonts w:ascii="Times New Roman" w:hAnsi="Times New Roman" w:cs="Times New Roman"/>
                <w:b/>
                <w:sz w:val="24"/>
                <w:szCs w:val="24"/>
                <w:lang w:val="pl-PL"/>
              </w:rPr>
              <w:t>Laboratory classes</w:t>
            </w:r>
          </w:p>
          <w:p w14:paraId="7DA12AAF" w14:textId="3E6E6466" w:rsidR="00647D8E" w:rsidRPr="00647D8E" w:rsidRDefault="00463783" w:rsidP="00463783">
            <w:pPr>
              <w:spacing w:line="240" w:lineRule="auto"/>
              <w:ind w:left="360"/>
              <w:jc w:val="both"/>
              <w:rPr>
                <w:rFonts w:ascii="Times New Roman" w:hAnsi="Times New Roman" w:cs="Times New Roman"/>
                <w:bCs/>
                <w:sz w:val="24"/>
                <w:szCs w:val="24"/>
                <w:lang w:val="pl-PL"/>
              </w:rPr>
            </w:pPr>
            <w:r w:rsidRPr="00463783">
              <w:rPr>
                <w:rFonts w:ascii="Times New Roman" w:hAnsi="Times New Roman" w:cs="Times New Roman"/>
                <w:bCs/>
                <w:sz w:val="24"/>
                <w:szCs w:val="24"/>
                <w:lang w:val="en-GB"/>
              </w:rPr>
              <w:t xml:space="preserve">Methods of drug synthesis, Preparative, column and TLC chromatography in purification and identification of synthesized compounds, elemental analysis, determination of melting point, chemical yield reactions, Purity test, Sodium chloride purification, Synthesis of inorganic compounds-calcium carbonate, Synthesis of inorganic-organic compounds-sodium salts, Synthesis of bismuth </w:t>
            </w:r>
            <w:r w:rsidR="00CC5891" w:rsidRPr="00463783">
              <w:rPr>
                <w:rFonts w:ascii="Times New Roman" w:hAnsi="Times New Roman" w:cs="Times New Roman"/>
                <w:bCs/>
                <w:sz w:val="24"/>
                <w:szCs w:val="24"/>
                <w:lang w:val="en-GB"/>
              </w:rPr>
              <w:t>subgallate</w:t>
            </w:r>
            <w:r w:rsidRPr="00463783">
              <w:rPr>
                <w:rFonts w:ascii="Times New Roman" w:hAnsi="Times New Roman" w:cs="Times New Roman"/>
                <w:bCs/>
                <w:sz w:val="24"/>
                <w:szCs w:val="24"/>
                <w:lang w:val="en-GB"/>
              </w:rPr>
              <w:t>, dicumarol, paracetamol, acetylsalicylic acid, caffeine, benzocaine.</w:t>
            </w:r>
          </w:p>
          <w:p w14:paraId="792E7D8F" w14:textId="77777777" w:rsidR="00647D8E" w:rsidRDefault="00647D8E" w:rsidP="0043122E">
            <w:pPr>
              <w:spacing w:line="240" w:lineRule="auto"/>
              <w:ind w:left="360"/>
              <w:jc w:val="both"/>
              <w:rPr>
                <w:rFonts w:ascii="Times New Roman" w:hAnsi="Times New Roman" w:cs="Times New Roman"/>
                <w:b/>
                <w:sz w:val="24"/>
                <w:szCs w:val="24"/>
                <w:lang w:val="pl-PL"/>
              </w:rPr>
            </w:pPr>
          </w:p>
          <w:p w14:paraId="393646B7" w14:textId="547478E7" w:rsidR="00647D8E" w:rsidRDefault="00F567BE" w:rsidP="0043122E">
            <w:pPr>
              <w:spacing w:line="240" w:lineRule="auto"/>
              <w:ind w:left="360"/>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c) </w:t>
            </w:r>
            <w:r w:rsidR="0043122E" w:rsidRPr="0068072F">
              <w:rPr>
                <w:rFonts w:ascii="Times New Roman" w:hAnsi="Times New Roman" w:cs="Times New Roman"/>
                <w:b/>
                <w:sz w:val="24"/>
                <w:szCs w:val="24"/>
                <w:lang w:val="pl-PL"/>
              </w:rPr>
              <w:t>Seminar</w:t>
            </w:r>
            <w:r w:rsidR="00647D8E">
              <w:rPr>
                <w:rFonts w:ascii="Times New Roman" w:hAnsi="Times New Roman" w:cs="Times New Roman"/>
                <w:b/>
                <w:sz w:val="24"/>
                <w:szCs w:val="24"/>
                <w:lang w:val="pl-PL"/>
              </w:rPr>
              <w:t xml:space="preserve"> paper</w:t>
            </w:r>
          </w:p>
          <w:p w14:paraId="4AFFE382" w14:textId="77777777" w:rsidR="00C44EB7" w:rsidRDefault="00647D8E" w:rsidP="00647D8E">
            <w:pPr>
              <w:spacing w:line="240" w:lineRule="auto"/>
              <w:ind w:left="360"/>
              <w:jc w:val="both"/>
              <w:rPr>
                <w:rFonts w:ascii="Times New Roman" w:hAnsi="Times New Roman" w:cs="Times New Roman"/>
                <w:sz w:val="24"/>
                <w:szCs w:val="24"/>
                <w:lang w:val="en-GB"/>
              </w:rPr>
            </w:pPr>
            <w:r w:rsidRPr="00647D8E">
              <w:rPr>
                <w:rFonts w:ascii="Times New Roman" w:hAnsi="Times New Roman" w:cs="Times New Roman"/>
                <w:sz w:val="24"/>
                <w:szCs w:val="24"/>
                <w:lang w:val="en-GB"/>
              </w:rPr>
              <w:t xml:space="preserve">Seminar paper on a given topic, which follows the current topic is prepared by groups of students, and the presentation of the work is public – in the </w:t>
            </w:r>
            <w:r w:rsidR="00F567BE" w:rsidRPr="00647D8E">
              <w:rPr>
                <w:rFonts w:ascii="Times New Roman" w:hAnsi="Times New Roman" w:cs="Times New Roman"/>
                <w:sz w:val="24"/>
                <w:szCs w:val="24"/>
                <w:lang w:val="en-GB"/>
              </w:rPr>
              <w:t>amphitheatre</w:t>
            </w:r>
            <w:r w:rsidRPr="00647D8E">
              <w:rPr>
                <w:rFonts w:ascii="Times New Roman" w:hAnsi="Times New Roman" w:cs="Times New Roman"/>
                <w:sz w:val="24"/>
                <w:szCs w:val="24"/>
                <w:lang w:val="en-GB"/>
              </w:rPr>
              <w:t>, followed by a thematic discussion.</w:t>
            </w:r>
          </w:p>
          <w:p w14:paraId="3715C836" w14:textId="57073818" w:rsidR="00593A4D" w:rsidRPr="00647D8E" w:rsidRDefault="00593A4D" w:rsidP="00647D8E">
            <w:pPr>
              <w:spacing w:line="240" w:lineRule="auto"/>
              <w:ind w:left="360"/>
              <w:jc w:val="both"/>
              <w:rPr>
                <w:rFonts w:ascii="Times New Roman" w:hAnsi="Times New Roman" w:cs="Times New Roman"/>
                <w:sz w:val="24"/>
                <w:szCs w:val="24"/>
                <w:lang w:val="pl-PL"/>
              </w:rPr>
            </w:pPr>
          </w:p>
        </w:tc>
      </w:tr>
      <w:tr w:rsidR="00F031AE" w:rsidRPr="009870D9" w14:paraId="5035882D" w14:textId="77777777" w:rsidTr="007C3A84">
        <w:trPr>
          <w:trHeight w:val="972"/>
        </w:trPr>
        <w:tc>
          <w:tcPr>
            <w:tcW w:w="2342" w:type="dxa"/>
          </w:tcPr>
          <w:p w14:paraId="1B6FC199" w14:textId="77777777" w:rsidR="00F031AE" w:rsidRPr="009870D9" w:rsidRDefault="00F031AE" w:rsidP="007C3A84">
            <w:pPr>
              <w:spacing w:after="60" w:line="240" w:lineRule="auto"/>
              <w:rPr>
                <w:rFonts w:ascii="Times New Roman" w:hAnsi="Times New Roman" w:cs="Times New Roman"/>
                <w:b/>
                <w:bCs/>
                <w:sz w:val="24"/>
                <w:szCs w:val="24"/>
                <w:lang w:val="hr-BA" w:eastAsia="hr-HR"/>
              </w:rPr>
            </w:pPr>
            <w:r w:rsidRPr="009870D9">
              <w:rPr>
                <w:rFonts w:ascii="Times New Roman" w:hAnsi="Times New Roman" w:cs="Times New Roman"/>
                <w:b/>
                <w:bCs/>
                <w:sz w:val="24"/>
                <w:szCs w:val="24"/>
                <w:lang w:val="hr-BA" w:eastAsia="hr-HR"/>
              </w:rPr>
              <w:lastRenderedPageBreak/>
              <w:t>1</w:t>
            </w:r>
            <w:r w:rsidRPr="009870D9">
              <w:rPr>
                <w:rFonts w:ascii="Times New Roman" w:hAnsi="Times New Roman" w:cs="Times New Roman"/>
                <w:b/>
                <w:bCs/>
                <w:color w:val="000000"/>
                <w:sz w:val="24"/>
                <w:szCs w:val="24"/>
                <w:lang w:val="hr-BA" w:eastAsia="hr-HR"/>
              </w:rPr>
              <w:t>.2.</w:t>
            </w:r>
            <w:r w:rsidRPr="009870D9">
              <w:rPr>
                <w:rFonts w:ascii="Times New Roman" w:hAnsi="Times New Roman" w:cs="Times New Roman"/>
                <w:b/>
                <w:bCs/>
                <w:sz w:val="24"/>
                <w:szCs w:val="24"/>
                <w:lang w:val="hr-BA" w:eastAsia="hr-HR"/>
              </w:rPr>
              <w:t xml:space="preserve"> </w:t>
            </w:r>
            <w:r w:rsidR="00BB6E13" w:rsidRPr="009870D9">
              <w:rPr>
                <w:rFonts w:ascii="Times New Roman" w:hAnsi="Times New Roman" w:cs="Times New Roman"/>
                <w:b/>
                <w:bCs/>
                <w:sz w:val="24"/>
                <w:szCs w:val="24"/>
              </w:rPr>
              <w:t>Learning outcomes</w:t>
            </w:r>
          </w:p>
        </w:tc>
        <w:tc>
          <w:tcPr>
            <w:tcW w:w="6939" w:type="dxa"/>
            <w:gridSpan w:val="4"/>
            <w:vAlign w:val="center"/>
          </w:tcPr>
          <w:p w14:paraId="2962D942" w14:textId="14094CA5" w:rsidR="00811ECB" w:rsidRPr="00811ECB" w:rsidRDefault="003E58FE" w:rsidP="00463783">
            <w:pPr>
              <w:widowControl w:val="0"/>
              <w:autoSpaceDE w:val="0"/>
              <w:autoSpaceDN w:val="0"/>
              <w:adjustRightInd w:val="0"/>
              <w:snapToGrid w:val="0"/>
              <w:spacing w:after="0" w:line="240" w:lineRule="auto"/>
              <w:jc w:val="both"/>
              <w:rPr>
                <w:rFonts w:ascii="Times New Roman" w:hAnsi="Times New Roman" w:cs="Times New Roman"/>
                <w:bCs/>
                <w:sz w:val="24"/>
                <w:szCs w:val="24"/>
                <w:lang w:val="en-GB"/>
              </w:rPr>
            </w:pPr>
            <w:r w:rsidRPr="003E58FE">
              <w:rPr>
                <w:rFonts w:ascii="Times New Roman" w:hAnsi="Times New Roman" w:cs="Times New Roman"/>
                <w:bCs/>
                <w:sz w:val="24"/>
                <w:szCs w:val="24"/>
                <w:lang w:val="hr-BA"/>
              </w:rPr>
              <w:t>Upon completion of this course</w:t>
            </w:r>
            <w:r w:rsidR="00EC5A54">
              <w:rPr>
                <w:rFonts w:ascii="Times New Roman" w:hAnsi="Times New Roman" w:cs="Times New Roman"/>
                <w:bCs/>
                <w:sz w:val="24"/>
                <w:szCs w:val="24"/>
                <w:lang w:val="hr-BA"/>
              </w:rPr>
              <w:t xml:space="preserve"> and</w:t>
            </w:r>
            <w:r w:rsidR="00EC5A54" w:rsidRPr="00EC5A54">
              <w:rPr>
                <w:rFonts w:ascii="Times New Roman" w:hAnsi="Times New Roman" w:cs="Times New Roman"/>
                <w:bCs/>
                <w:sz w:val="24"/>
                <w:szCs w:val="24"/>
                <w:lang w:val="en-GB"/>
              </w:rPr>
              <w:t xml:space="preserve"> passing the exam the student</w:t>
            </w:r>
            <w:r w:rsidR="00463783">
              <w:rPr>
                <w:rFonts w:ascii="Times New Roman" w:hAnsi="Times New Roman" w:cs="Times New Roman"/>
                <w:bCs/>
                <w:sz w:val="24"/>
                <w:szCs w:val="24"/>
                <w:lang w:val="en-GB"/>
              </w:rPr>
              <w:t xml:space="preserve"> </w:t>
            </w:r>
            <w:r w:rsidR="00463783" w:rsidRPr="00463783">
              <w:rPr>
                <w:rFonts w:ascii="Times New Roman" w:hAnsi="Times New Roman" w:cs="Times New Roman"/>
                <w:bCs/>
                <w:sz w:val="24"/>
                <w:szCs w:val="24"/>
                <w:lang w:val="en-GB"/>
              </w:rPr>
              <w:t>is trained to differentiate certain groups of medicines according to the ATC classification, to understand the therapeutic indications of drugs acting on the CNS, VNS, hormones and vitamins.</w:t>
            </w:r>
          </w:p>
        </w:tc>
      </w:tr>
      <w:tr w:rsidR="00F031AE" w:rsidRPr="009870D9" w14:paraId="5129637F" w14:textId="77777777" w:rsidTr="007C3A84">
        <w:trPr>
          <w:trHeight w:val="311"/>
        </w:trPr>
        <w:tc>
          <w:tcPr>
            <w:tcW w:w="9281" w:type="dxa"/>
            <w:gridSpan w:val="5"/>
            <w:vAlign w:val="center"/>
          </w:tcPr>
          <w:p w14:paraId="30B5FFF7" w14:textId="268245DA" w:rsidR="00F031AE" w:rsidRPr="009870D9" w:rsidRDefault="00F031AE" w:rsidP="0026752E">
            <w:pPr>
              <w:spacing w:after="60" w:line="240" w:lineRule="auto"/>
              <w:jc w:val="center"/>
              <w:rPr>
                <w:rFonts w:ascii="Times New Roman" w:hAnsi="Times New Roman" w:cs="Times New Roman"/>
                <w:b/>
                <w:bCs/>
                <w:sz w:val="24"/>
                <w:szCs w:val="24"/>
                <w:lang w:val="hr-BA" w:eastAsia="hr-HR"/>
              </w:rPr>
            </w:pPr>
            <w:r w:rsidRPr="009870D9">
              <w:rPr>
                <w:rFonts w:ascii="Times New Roman" w:hAnsi="Times New Roman" w:cs="Times New Roman"/>
                <w:b/>
                <w:bCs/>
                <w:sz w:val="24"/>
                <w:szCs w:val="24"/>
                <w:lang w:val="hr-BA" w:eastAsia="hr-HR"/>
              </w:rPr>
              <w:t xml:space="preserve">2. </w:t>
            </w:r>
            <w:r w:rsidR="0026752E">
              <w:rPr>
                <w:rFonts w:ascii="Times New Roman" w:hAnsi="Times New Roman" w:cs="Times New Roman"/>
                <w:b/>
                <w:bCs/>
                <w:sz w:val="24"/>
                <w:szCs w:val="24"/>
              </w:rPr>
              <w:t xml:space="preserve">Course </w:t>
            </w:r>
            <w:proofErr w:type="spellStart"/>
            <w:r w:rsidR="00EC5A54">
              <w:rPr>
                <w:rFonts w:ascii="Times New Roman" w:hAnsi="Times New Roman" w:cs="Times New Roman"/>
                <w:b/>
                <w:bCs/>
                <w:sz w:val="24"/>
                <w:szCs w:val="24"/>
              </w:rPr>
              <w:t>organisation</w:t>
            </w:r>
            <w:proofErr w:type="spellEnd"/>
          </w:p>
        </w:tc>
      </w:tr>
      <w:tr w:rsidR="00F031AE" w:rsidRPr="009870D9" w14:paraId="578BCBEE" w14:textId="77777777" w:rsidTr="007C3A84">
        <w:trPr>
          <w:trHeight w:val="311"/>
        </w:trPr>
        <w:tc>
          <w:tcPr>
            <w:tcW w:w="9281" w:type="dxa"/>
            <w:gridSpan w:val="5"/>
            <w:vAlign w:val="center"/>
          </w:tcPr>
          <w:p w14:paraId="3BDAE4E4" w14:textId="77777777" w:rsidR="00F031AE" w:rsidRPr="009870D9" w:rsidRDefault="00F031AE" w:rsidP="007C3A84">
            <w:pPr>
              <w:spacing w:after="60" w:line="240" w:lineRule="auto"/>
              <w:jc w:val="center"/>
              <w:rPr>
                <w:rFonts w:ascii="Times New Roman" w:hAnsi="Times New Roman" w:cs="Times New Roman"/>
                <w:b/>
                <w:bCs/>
                <w:i/>
                <w:iCs/>
                <w:sz w:val="24"/>
                <w:szCs w:val="24"/>
                <w:lang w:val="hr-BA" w:eastAsia="hr-HR"/>
              </w:rPr>
            </w:pPr>
          </w:p>
        </w:tc>
      </w:tr>
      <w:tr w:rsidR="00F031AE" w:rsidRPr="009870D9" w14:paraId="719586AF" w14:textId="77777777" w:rsidTr="007C3A84">
        <w:trPr>
          <w:trHeight w:val="605"/>
        </w:trPr>
        <w:tc>
          <w:tcPr>
            <w:tcW w:w="2342" w:type="dxa"/>
          </w:tcPr>
          <w:p w14:paraId="291B3FC8" w14:textId="77777777" w:rsidR="00F031AE" w:rsidRPr="009870D9" w:rsidRDefault="00F031AE" w:rsidP="0026752E">
            <w:pPr>
              <w:spacing w:after="60" w:line="240" w:lineRule="auto"/>
              <w:rPr>
                <w:rFonts w:ascii="Times New Roman" w:hAnsi="Times New Roman" w:cs="Times New Roman"/>
                <w:b/>
                <w:bCs/>
                <w:sz w:val="24"/>
                <w:szCs w:val="24"/>
                <w:lang w:val="hr-BA" w:eastAsia="hr-HR"/>
              </w:rPr>
            </w:pPr>
            <w:r w:rsidRPr="009870D9">
              <w:rPr>
                <w:rFonts w:ascii="Times New Roman" w:hAnsi="Times New Roman" w:cs="Times New Roman"/>
                <w:b/>
                <w:bCs/>
                <w:sz w:val="24"/>
                <w:szCs w:val="24"/>
                <w:lang w:val="hr-BA" w:eastAsia="hr-HR"/>
              </w:rPr>
              <w:t xml:space="preserve">2.1. </w:t>
            </w:r>
            <w:r w:rsidR="0026752E">
              <w:rPr>
                <w:rFonts w:ascii="Times New Roman" w:hAnsi="Times New Roman" w:cs="Times New Roman"/>
                <w:b/>
                <w:bCs/>
                <w:sz w:val="24"/>
                <w:szCs w:val="24"/>
              </w:rPr>
              <w:t>Structure of the course</w:t>
            </w:r>
          </w:p>
        </w:tc>
        <w:tc>
          <w:tcPr>
            <w:tcW w:w="4553" w:type="dxa"/>
            <w:gridSpan w:val="3"/>
          </w:tcPr>
          <w:p w14:paraId="156A98BA" w14:textId="294F1F00" w:rsidR="00F031AE" w:rsidRPr="009870D9" w:rsidRDefault="00F031AE" w:rsidP="007C3A84">
            <w:pPr>
              <w:spacing w:after="60" w:line="240" w:lineRule="auto"/>
              <w:rPr>
                <w:rFonts w:ascii="Times New Roman" w:hAnsi="Times New Roman" w:cs="Times New Roman"/>
                <w:color w:val="000000"/>
                <w:sz w:val="24"/>
                <w:szCs w:val="24"/>
                <w:lang w:val="hr-BA" w:eastAsia="hr-HR"/>
              </w:rPr>
            </w:pPr>
            <w:r w:rsidRPr="009870D9">
              <w:rPr>
                <w:rFonts w:ascii="Times New Roman" w:hAnsi="Times New Roman" w:cs="Times New Roman"/>
                <w:color w:val="000000"/>
                <w:sz w:val="24"/>
                <w:szCs w:val="24"/>
                <w:lang w:val="hr-BA" w:eastAsia="hr-HR"/>
              </w:rPr>
              <w:t xml:space="preserve">1. </w:t>
            </w:r>
            <w:r w:rsidR="00673A81">
              <w:rPr>
                <w:rFonts w:ascii="Times New Roman" w:hAnsi="Times New Roman" w:cs="Times New Roman"/>
                <w:color w:val="000000"/>
                <w:sz w:val="24"/>
                <w:szCs w:val="24"/>
                <w:lang w:val="hr-BA" w:eastAsia="hr-HR"/>
              </w:rPr>
              <w:t xml:space="preserve">Theoretical </w:t>
            </w:r>
            <w:r w:rsidR="00F567BE">
              <w:rPr>
                <w:rFonts w:ascii="Times New Roman" w:hAnsi="Times New Roman" w:cs="Times New Roman"/>
                <w:color w:val="000000"/>
                <w:sz w:val="24"/>
                <w:szCs w:val="24"/>
                <w:lang w:val="hr-BA" w:eastAsia="hr-HR"/>
              </w:rPr>
              <w:t>classes</w:t>
            </w:r>
          </w:p>
          <w:p w14:paraId="331C31D2" w14:textId="77777777" w:rsidR="00B607EB" w:rsidRDefault="00F031AE" w:rsidP="00C35A42">
            <w:pPr>
              <w:spacing w:after="60" w:line="240" w:lineRule="auto"/>
              <w:rPr>
                <w:rFonts w:ascii="Times New Roman" w:hAnsi="Times New Roman" w:cs="Times New Roman"/>
                <w:color w:val="000000"/>
                <w:sz w:val="24"/>
                <w:szCs w:val="24"/>
                <w:lang w:val="hr-BA" w:eastAsia="hr-HR"/>
              </w:rPr>
            </w:pPr>
            <w:r w:rsidRPr="009870D9">
              <w:rPr>
                <w:rFonts w:ascii="Times New Roman" w:hAnsi="Times New Roman" w:cs="Times New Roman"/>
                <w:color w:val="000000"/>
                <w:sz w:val="24"/>
                <w:szCs w:val="24"/>
                <w:lang w:val="hr-BA" w:eastAsia="hr-HR"/>
              </w:rPr>
              <w:t xml:space="preserve">2. </w:t>
            </w:r>
            <w:r w:rsidR="00F567BE">
              <w:rPr>
                <w:rFonts w:ascii="Times New Roman" w:hAnsi="Times New Roman" w:cs="Times New Roman"/>
                <w:color w:val="000000"/>
                <w:sz w:val="24"/>
                <w:szCs w:val="24"/>
                <w:lang w:val="hr-BA" w:eastAsia="hr-HR"/>
              </w:rPr>
              <w:t>Laboratory classes</w:t>
            </w:r>
          </w:p>
          <w:p w14:paraId="3571CC78" w14:textId="3B203B04" w:rsidR="00F567BE" w:rsidRPr="009870D9" w:rsidRDefault="00F567BE" w:rsidP="00C35A42">
            <w:pPr>
              <w:spacing w:after="60" w:line="240" w:lineRule="auto"/>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3. Seminars</w:t>
            </w:r>
          </w:p>
        </w:tc>
        <w:tc>
          <w:tcPr>
            <w:tcW w:w="2386" w:type="dxa"/>
            <w:vAlign w:val="center"/>
          </w:tcPr>
          <w:p w14:paraId="69BDFA92" w14:textId="66405C64" w:rsidR="00F031AE" w:rsidRDefault="00673A81" w:rsidP="00673A81">
            <w:pPr>
              <w:spacing w:after="60" w:line="240" w:lineRule="auto"/>
              <w:jc w:val="center"/>
              <w:rPr>
                <w:rFonts w:ascii="Times New Roman" w:hAnsi="Times New Roman" w:cs="Times New Roman"/>
                <w:sz w:val="24"/>
                <w:szCs w:val="24"/>
                <w:lang w:val="hr-BA" w:eastAsia="hr-HR"/>
              </w:rPr>
            </w:pPr>
            <w:r>
              <w:rPr>
                <w:rFonts w:ascii="Times New Roman" w:hAnsi="Times New Roman" w:cs="Times New Roman"/>
                <w:sz w:val="24"/>
                <w:szCs w:val="24"/>
                <w:lang w:val="hr-BA" w:eastAsia="hr-HR"/>
              </w:rPr>
              <w:t xml:space="preserve">1. </w:t>
            </w:r>
            <w:r w:rsidR="00593A4D">
              <w:rPr>
                <w:rFonts w:ascii="Times New Roman" w:hAnsi="Times New Roman" w:cs="Times New Roman"/>
                <w:sz w:val="24"/>
                <w:szCs w:val="24"/>
                <w:lang w:val="hr-BA" w:eastAsia="hr-HR"/>
              </w:rPr>
              <w:t xml:space="preserve">  </w:t>
            </w:r>
            <w:r w:rsidR="00F567BE">
              <w:rPr>
                <w:rFonts w:ascii="Times New Roman" w:hAnsi="Times New Roman" w:cs="Times New Roman"/>
                <w:sz w:val="24"/>
                <w:szCs w:val="24"/>
                <w:lang w:val="hr-BA" w:eastAsia="hr-HR"/>
              </w:rPr>
              <w:t xml:space="preserve"> </w:t>
            </w:r>
            <w:r w:rsidR="00463783">
              <w:rPr>
                <w:rFonts w:ascii="Times New Roman" w:hAnsi="Times New Roman" w:cs="Times New Roman"/>
                <w:sz w:val="24"/>
                <w:szCs w:val="24"/>
                <w:lang w:val="hr-BA" w:eastAsia="hr-HR"/>
              </w:rPr>
              <w:t>40</w:t>
            </w:r>
            <w:r w:rsidR="00F567BE">
              <w:rPr>
                <w:rFonts w:ascii="Times New Roman" w:hAnsi="Times New Roman" w:cs="Times New Roman"/>
                <w:sz w:val="24"/>
                <w:szCs w:val="24"/>
                <w:lang w:val="hr-BA" w:eastAsia="hr-HR"/>
              </w:rPr>
              <w:t xml:space="preserve"> </w:t>
            </w:r>
            <w:r>
              <w:rPr>
                <w:rFonts w:ascii="Times New Roman" w:hAnsi="Times New Roman" w:cs="Times New Roman"/>
                <w:sz w:val="24"/>
                <w:szCs w:val="24"/>
                <w:lang w:val="hr-BA" w:eastAsia="hr-HR"/>
              </w:rPr>
              <w:t>%</w:t>
            </w:r>
          </w:p>
          <w:p w14:paraId="3AB7C5F4" w14:textId="4E25671B" w:rsidR="00673A81" w:rsidRDefault="00673A81" w:rsidP="00673A81">
            <w:pPr>
              <w:spacing w:after="60" w:line="240" w:lineRule="auto"/>
              <w:jc w:val="center"/>
              <w:rPr>
                <w:rFonts w:ascii="Times New Roman" w:hAnsi="Times New Roman" w:cs="Times New Roman"/>
                <w:sz w:val="24"/>
                <w:szCs w:val="24"/>
                <w:lang w:val="hr-BA" w:eastAsia="hr-HR"/>
              </w:rPr>
            </w:pPr>
            <w:r>
              <w:rPr>
                <w:rFonts w:ascii="Times New Roman" w:hAnsi="Times New Roman" w:cs="Times New Roman"/>
                <w:sz w:val="24"/>
                <w:szCs w:val="24"/>
                <w:lang w:val="hr-BA" w:eastAsia="hr-HR"/>
              </w:rPr>
              <w:t xml:space="preserve">2. </w:t>
            </w:r>
            <w:r w:rsidR="00593A4D">
              <w:rPr>
                <w:rFonts w:ascii="Times New Roman" w:hAnsi="Times New Roman" w:cs="Times New Roman"/>
                <w:sz w:val="24"/>
                <w:szCs w:val="24"/>
                <w:lang w:val="hr-BA" w:eastAsia="hr-HR"/>
              </w:rPr>
              <w:t xml:space="preserve">  </w:t>
            </w:r>
            <w:r w:rsidR="00F567BE">
              <w:rPr>
                <w:rFonts w:ascii="Times New Roman" w:hAnsi="Times New Roman" w:cs="Times New Roman"/>
                <w:sz w:val="24"/>
                <w:szCs w:val="24"/>
                <w:lang w:val="hr-BA" w:eastAsia="hr-HR"/>
              </w:rPr>
              <w:t xml:space="preserve"> </w:t>
            </w:r>
            <w:r w:rsidR="00463783">
              <w:rPr>
                <w:rFonts w:ascii="Times New Roman" w:hAnsi="Times New Roman" w:cs="Times New Roman"/>
                <w:sz w:val="24"/>
                <w:szCs w:val="24"/>
                <w:lang w:val="hr-BA" w:eastAsia="hr-HR"/>
              </w:rPr>
              <w:t>4</w:t>
            </w:r>
            <w:r>
              <w:rPr>
                <w:rFonts w:ascii="Times New Roman" w:hAnsi="Times New Roman" w:cs="Times New Roman"/>
                <w:sz w:val="24"/>
                <w:szCs w:val="24"/>
                <w:lang w:val="hr-BA" w:eastAsia="hr-HR"/>
              </w:rPr>
              <w:t>0</w:t>
            </w:r>
            <w:r w:rsidR="00F567BE">
              <w:rPr>
                <w:rFonts w:ascii="Times New Roman" w:hAnsi="Times New Roman" w:cs="Times New Roman"/>
                <w:sz w:val="24"/>
                <w:szCs w:val="24"/>
                <w:lang w:val="hr-BA" w:eastAsia="hr-HR"/>
              </w:rPr>
              <w:t xml:space="preserve"> </w:t>
            </w:r>
            <w:r>
              <w:rPr>
                <w:rFonts w:ascii="Times New Roman" w:hAnsi="Times New Roman" w:cs="Times New Roman"/>
                <w:sz w:val="24"/>
                <w:szCs w:val="24"/>
                <w:lang w:val="hr-BA" w:eastAsia="hr-HR"/>
              </w:rPr>
              <w:t>%</w:t>
            </w:r>
          </w:p>
          <w:p w14:paraId="3842B138" w14:textId="0BF15D8A" w:rsidR="00F567BE" w:rsidRPr="009870D9" w:rsidRDefault="00F567BE" w:rsidP="00673A81">
            <w:pPr>
              <w:spacing w:after="60" w:line="240" w:lineRule="auto"/>
              <w:jc w:val="center"/>
              <w:rPr>
                <w:rFonts w:ascii="Times New Roman" w:hAnsi="Times New Roman" w:cs="Times New Roman"/>
                <w:color w:val="000000"/>
                <w:sz w:val="24"/>
                <w:szCs w:val="24"/>
                <w:lang w:val="hr-BA" w:eastAsia="hr-HR"/>
              </w:rPr>
            </w:pPr>
            <w:r>
              <w:rPr>
                <w:rFonts w:ascii="Times New Roman" w:hAnsi="Times New Roman" w:cs="Times New Roman"/>
                <w:sz w:val="24"/>
                <w:szCs w:val="24"/>
                <w:lang w:val="hr-BA" w:eastAsia="hr-HR"/>
              </w:rPr>
              <w:t xml:space="preserve">3.  </w:t>
            </w:r>
            <w:r w:rsidR="00593A4D">
              <w:rPr>
                <w:rFonts w:ascii="Times New Roman" w:hAnsi="Times New Roman" w:cs="Times New Roman"/>
                <w:sz w:val="24"/>
                <w:szCs w:val="24"/>
                <w:lang w:val="hr-BA" w:eastAsia="hr-HR"/>
              </w:rPr>
              <w:t xml:space="preserve">  </w:t>
            </w:r>
            <w:r w:rsidR="00463783">
              <w:rPr>
                <w:rFonts w:ascii="Times New Roman" w:hAnsi="Times New Roman" w:cs="Times New Roman"/>
                <w:sz w:val="24"/>
                <w:szCs w:val="24"/>
                <w:lang w:val="hr-BA" w:eastAsia="hr-HR"/>
              </w:rPr>
              <w:t>20</w:t>
            </w:r>
            <w:r>
              <w:rPr>
                <w:rFonts w:ascii="Times New Roman" w:hAnsi="Times New Roman" w:cs="Times New Roman"/>
                <w:sz w:val="24"/>
                <w:szCs w:val="24"/>
                <w:lang w:val="hr-BA" w:eastAsia="hr-HR"/>
              </w:rPr>
              <w:t xml:space="preserve"> %</w:t>
            </w:r>
          </w:p>
        </w:tc>
      </w:tr>
      <w:tr w:rsidR="00F031AE" w:rsidRPr="009870D9" w14:paraId="5690B67C" w14:textId="77777777" w:rsidTr="007C3A84">
        <w:trPr>
          <w:trHeight w:val="293"/>
        </w:trPr>
        <w:tc>
          <w:tcPr>
            <w:tcW w:w="9281" w:type="dxa"/>
            <w:gridSpan w:val="5"/>
            <w:tcBorders>
              <w:bottom w:val="single" w:sz="4" w:space="0" w:color="auto"/>
            </w:tcBorders>
            <w:vAlign w:val="center"/>
          </w:tcPr>
          <w:p w14:paraId="105CE382" w14:textId="77777777" w:rsidR="00F031AE" w:rsidRPr="009870D9" w:rsidRDefault="00F031AE" w:rsidP="007C3A84">
            <w:pPr>
              <w:spacing w:after="60" w:line="240" w:lineRule="auto"/>
              <w:jc w:val="center"/>
              <w:rPr>
                <w:rFonts w:ascii="Times New Roman" w:hAnsi="Times New Roman" w:cs="Times New Roman"/>
                <w:b/>
                <w:bCs/>
                <w:i/>
                <w:iCs/>
                <w:color w:val="000000"/>
                <w:sz w:val="24"/>
                <w:szCs w:val="24"/>
                <w:lang w:val="hr-BA" w:eastAsia="hr-HR"/>
              </w:rPr>
            </w:pPr>
          </w:p>
        </w:tc>
      </w:tr>
      <w:tr w:rsidR="00F031AE" w:rsidRPr="009870D9" w14:paraId="3B95762E" w14:textId="77777777" w:rsidTr="007C3A84">
        <w:trPr>
          <w:trHeight w:val="1228"/>
        </w:trPr>
        <w:tc>
          <w:tcPr>
            <w:tcW w:w="2342" w:type="dxa"/>
            <w:tcBorders>
              <w:bottom w:val="single" w:sz="4" w:space="0" w:color="auto"/>
            </w:tcBorders>
          </w:tcPr>
          <w:p w14:paraId="08B59F19" w14:textId="100C5CBA" w:rsidR="00F567BE" w:rsidRPr="00F567BE" w:rsidRDefault="00F031AE" w:rsidP="0026752E">
            <w:pPr>
              <w:spacing w:after="60" w:line="240" w:lineRule="auto"/>
              <w:rPr>
                <w:rFonts w:ascii="Times New Roman" w:hAnsi="Times New Roman" w:cs="Times New Roman"/>
                <w:b/>
                <w:sz w:val="24"/>
                <w:szCs w:val="24"/>
              </w:rPr>
            </w:pPr>
            <w:r w:rsidRPr="009870D9">
              <w:rPr>
                <w:rFonts w:ascii="Times New Roman" w:hAnsi="Times New Roman" w:cs="Times New Roman"/>
                <w:b/>
                <w:bCs/>
                <w:sz w:val="24"/>
                <w:szCs w:val="24"/>
                <w:lang w:val="hr-BA" w:eastAsia="hr-HR"/>
              </w:rPr>
              <w:t xml:space="preserve">2.2. </w:t>
            </w:r>
            <w:r w:rsidR="00F567BE">
              <w:rPr>
                <w:rFonts w:ascii="Times New Roman" w:hAnsi="Times New Roman" w:cs="Times New Roman"/>
                <w:b/>
                <w:sz w:val="24"/>
                <w:szCs w:val="24"/>
              </w:rPr>
              <w:t>Evaluation</w:t>
            </w:r>
          </w:p>
        </w:tc>
        <w:tc>
          <w:tcPr>
            <w:tcW w:w="4553" w:type="dxa"/>
            <w:gridSpan w:val="3"/>
            <w:tcBorders>
              <w:bottom w:val="single" w:sz="4" w:space="0" w:color="auto"/>
            </w:tcBorders>
          </w:tcPr>
          <w:p w14:paraId="2705502F" w14:textId="6F39170D" w:rsidR="00F567BE" w:rsidRPr="00F567BE" w:rsidRDefault="00F567BE" w:rsidP="00F567BE">
            <w:pPr>
              <w:spacing w:after="60" w:line="240" w:lineRule="auto"/>
              <w:rPr>
                <w:rFonts w:ascii="Times New Roman" w:hAnsi="Times New Roman" w:cs="Times New Roman"/>
                <w:iCs/>
                <w:caps/>
                <w:color w:val="000000"/>
                <w:sz w:val="24"/>
                <w:szCs w:val="24"/>
                <w:lang w:val="en-GB"/>
              </w:rPr>
            </w:pPr>
            <w:r w:rsidRPr="00F567BE">
              <w:rPr>
                <w:rFonts w:ascii="Times New Roman" w:hAnsi="Times New Roman" w:cs="Times New Roman"/>
                <w:iCs/>
                <w:caps/>
                <w:color w:val="000000"/>
                <w:sz w:val="24"/>
                <w:szCs w:val="24"/>
                <w:lang w:val="en-GB"/>
              </w:rPr>
              <w:t xml:space="preserve">1. </w:t>
            </w:r>
            <w:r w:rsidRPr="00F567BE">
              <w:rPr>
                <w:rFonts w:ascii="Times New Roman" w:hAnsi="Times New Roman" w:cs="Times New Roman"/>
                <w:iCs/>
                <w:color w:val="000000"/>
                <w:sz w:val="24"/>
                <w:szCs w:val="24"/>
                <w:lang w:val="en-GB"/>
              </w:rPr>
              <w:t>Colloquium</w:t>
            </w:r>
          </w:p>
          <w:p w14:paraId="11E1EFD2" w14:textId="2704D4C1" w:rsidR="00F567BE" w:rsidRPr="00F567BE" w:rsidRDefault="00F567BE" w:rsidP="00F567BE">
            <w:pPr>
              <w:spacing w:after="60" w:line="240" w:lineRule="auto"/>
              <w:rPr>
                <w:rFonts w:ascii="Times New Roman" w:hAnsi="Times New Roman" w:cs="Times New Roman"/>
                <w:iCs/>
                <w:caps/>
                <w:color w:val="000000"/>
                <w:sz w:val="24"/>
                <w:szCs w:val="24"/>
                <w:lang w:val="en-GB"/>
              </w:rPr>
            </w:pPr>
            <w:r w:rsidRPr="00F567BE">
              <w:rPr>
                <w:rFonts w:ascii="Times New Roman" w:hAnsi="Times New Roman" w:cs="Times New Roman"/>
                <w:iCs/>
                <w:color w:val="000000"/>
                <w:sz w:val="24"/>
                <w:szCs w:val="24"/>
                <w:lang w:val="en-GB"/>
              </w:rPr>
              <w:t xml:space="preserve">2. Seminar </w:t>
            </w:r>
            <w:r>
              <w:rPr>
                <w:rFonts w:ascii="Times New Roman" w:hAnsi="Times New Roman" w:cs="Times New Roman"/>
                <w:iCs/>
                <w:color w:val="000000"/>
                <w:sz w:val="24"/>
                <w:szCs w:val="24"/>
                <w:lang w:val="en-GB"/>
              </w:rPr>
              <w:t>paper</w:t>
            </w:r>
          </w:p>
          <w:p w14:paraId="23BA0F7A" w14:textId="31FC75A1" w:rsidR="00F567BE" w:rsidRPr="00F567BE" w:rsidRDefault="00F567BE" w:rsidP="00F567BE">
            <w:pPr>
              <w:spacing w:after="60" w:line="240" w:lineRule="auto"/>
              <w:rPr>
                <w:rFonts w:ascii="Times New Roman" w:hAnsi="Times New Roman" w:cs="Times New Roman"/>
                <w:iCs/>
                <w:caps/>
                <w:color w:val="000000"/>
                <w:sz w:val="24"/>
                <w:szCs w:val="24"/>
                <w:lang w:val="en-GB"/>
              </w:rPr>
            </w:pPr>
            <w:r w:rsidRPr="00F567BE">
              <w:rPr>
                <w:rFonts w:ascii="Times New Roman" w:hAnsi="Times New Roman" w:cs="Times New Roman"/>
                <w:iCs/>
                <w:caps/>
                <w:color w:val="000000"/>
                <w:sz w:val="24"/>
                <w:szCs w:val="24"/>
                <w:lang w:val="en-GB"/>
              </w:rPr>
              <w:t>3.</w:t>
            </w:r>
            <w:r w:rsidRPr="00F567BE">
              <w:rPr>
                <w:rFonts w:ascii="Times New Roman" w:hAnsi="Times New Roman" w:cs="Times New Roman"/>
                <w:iCs/>
                <w:color w:val="000000"/>
                <w:sz w:val="24"/>
                <w:szCs w:val="24"/>
                <w:lang w:val="en-GB"/>
              </w:rPr>
              <w:t xml:space="preserve"> First partial exam</w:t>
            </w:r>
          </w:p>
          <w:p w14:paraId="5F44794B" w14:textId="05F63BCD" w:rsidR="00B607EB" w:rsidRPr="00463783" w:rsidRDefault="00F567BE" w:rsidP="00463783">
            <w:pPr>
              <w:spacing w:after="60" w:line="240" w:lineRule="auto"/>
              <w:rPr>
                <w:rFonts w:ascii="Times New Roman" w:hAnsi="Times New Roman" w:cs="Times New Roman"/>
                <w:iCs/>
                <w:caps/>
                <w:color w:val="000000"/>
                <w:sz w:val="24"/>
                <w:szCs w:val="24"/>
                <w:lang w:val="en-GB"/>
              </w:rPr>
            </w:pPr>
            <w:r w:rsidRPr="00F567BE">
              <w:rPr>
                <w:rFonts w:ascii="Times New Roman" w:hAnsi="Times New Roman" w:cs="Times New Roman"/>
                <w:iCs/>
                <w:color w:val="000000"/>
                <w:sz w:val="24"/>
                <w:szCs w:val="24"/>
                <w:lang w:val="en-GB"/>
              </w:rPr>
              <w:t>4. Second partial exam</w:t>
            </w:r>
          </w:p>
        </w:tc>
        <w:tc>
          <w:tcPr>
            <w:tcW w:w="2386" w:type="dxa"/>
            <w:tcBorders>
              <w:bottom w:val="single" w:sz="4" w:space="0" w:color="auto"/>
            </w:tcBorders>
            <w:vAlign w:val="center"/>
          </w:tcPr>
          <w:p w14:paraId="714CED3F" w14:textId="1C5104B5" w:rsidR="00F567BE" w:rsidRDefault="00F567BE" w:rsidP="00F567BE">
            <w:pPr>
              <w:spacing w:after="0" w:line="240" w:lineRule="auto"/>
              <w:jc w:val="center"/>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 xml:space="preserve">1.    </w:t>
            </w:r>
            <w:r w:rsidR="00463783">
              <w:rPr>
                <w:rFonts w:ascii="Times New Roman" w:hAnsi="Times New Roman" w:cs="Times New Roman"/>
                <w:color w:val="000000"/>
                <w:sz w:val="24"/>
                <w:szCs w:val="24"/>
                <w:lang w:val="hr-BA" w:eastAsia="hr-HR"/>
              </w:rPr>
              <w:t>2</w:t>
            </w:r>
            <w:r>
              <w:rPr>
                <w:rFonts w:ascii="Times New Roman" w:hAnsi="Times New Roman" w:cs="Times New Roman"/>
                <w:color w:val="000000"/>
                <w:sz w:val="24"/>
                <w:szCs w:val="24"/>
                <w:lang w:val="hr-BA" w:eastAsia="hr-HR"/>
              </w:rPr>
              <w:t>0 %</w:t>
            </w:r>
          </w:p>
          <w:p w14:paraId="35846BE2" w14:textId="6E015F78" w:rsidR="00F567BE" w:rsidRDefault="00F567BE" w:rsidP="00F567BE">
            <w:pPr>
              <w:spacing w:after="0" w:line="240" w:lineRule="auto"/>
              <w:jc w:val="center"/>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 xml:space="preserve">2.      </w:t>
            </w:r>
            <w:r w:rsidR="00463783">
              <w:rPr>
                <w:rFonts w:ascii="Times New Roman" w:hAnsi="Times New Roman" w:cs="Times New Roman"/>
                <w:color w:val="000000"/>
                <w:sz w:val="24"/>
                <w:szCs w:val="24"/>
                <w:lang w:val="hr-BA" w:eastAsia="hr-HR"/>
              </w:rPr>
              <w:t>5</w:t>
            </w:r>
            <w:r>
              <w:rPr>
                <w:rFonts w:ascii="Times New Roman" w:hAnsi="Times New Roman" w:cs="Times New Roman"/>
                <w:color w:val="000000"/>
                <w:sz w:val="24"/>
                <w:szCs w:val="24"/>
                <w:lang w:val="hr-BA" w:eastAsia="hr-HR"/>
              </w:rPr>
              <w:t xml:space="preserve"> %</w:t>
            </w:r>
          </w:p>
          <w:p w14:paraId="0DCC0F5E" w14:textId="4DB21A39" w:rsidR="00F567BE" w:rsidRDefault="00F567BE" w:rsidP="00F567BE">
            <w:pPr>
              <w:spacing w:after="0" w:line="240" w:lineRule="auto"/>
              <w:jc w:val="center"/>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3.    3</w:t>
            </w:r>
            <w:r w:rsidR="00463783">
              <w:rPr>
                <w:rFonts w:ascii="Times New Roman" w:hAnsi="Times New Roman" w:cs="Times New Roman"/>
                <w:color w:val="000000"/>
                <w:sz w:val="24"/>
                <w:szCs w:val="24"/>
                <w:lang w:val="hr-BA" w:eastAsia="hr-HR"/>
              </w:rPr>
              <w:t>5</w:t>
            </w:r>
            <w:r>
              <w:rPr>
                <w:rFonts w:ascii="Times New Roman" w:hAnsi="Times New Roman" w:cs="Times New Roman"/>
                <w:color w:val="000000"/>
                <w:sz w:val="24"/>
                <w:szCs w:val="24"/>
                <w:lang w:val="hr-BA" w:eastAsia="hr-HR"/>
              </w:rPr>
              <w:t xml:space="preserve"> %</w:t>
            </w:r>
          </w:p>
          <w:p w14:paraId="606FC996" w14:textId="4BC86CA5" w:rsidR="00F031AE" w:rsidRPr="00463783" w:rsidRDefault="00F567BE" w:rsidP="00463783">
            <w:pPr>
              <w:spacing w:after="0" w:line="240" w:lineRule="auto"/>
              <w:jc w:val="center"/>
              <w:rPr>
                <w:rFonts w:ascii="Times New Roman" w:hAnsi="Times New Roman" w:cs="Times New Roman"/>
                <w:color w:val="000000"/>
                <w:sz w:val="24"/>
                <w:szCs w:val="24"/>
                <w:lang w:val="hr-BA" w:eastAsia="hr-HR"/>
              </w:rPr>
            </w:pPr>
            <w:r>
              <w:rPr>
                <w:rFonts w:ascii="Times New Roman" w:hAnsi="Times New Roman" w:cs="Times New Roman"/>
                <w:color w:val="000000"/>
                <w:sz w:val="24"/>
                <w:szCs w:val="24"/>
                <w:lang w:val="hr-BA" w:eastAsia="hr-HR"/>
              </w:rPr>
              <w:t>4.    4</w:t>
            </w:r>
            <w:r w:rsidR="00463783">
              <w:rPr>
                <w:rFonts w:ascii="Times New Roman" w:hAnsi="Times New Roman" w:cs="Times New Roman"/>
                <w:color w:val="000000"/>
                <w:sz w:val="24"/>
                <w:szCs w:val="24"/>
                <w:lang w:val="hr-BA" w:eastAsia="hr-HR"/>
              </w:rPr>
              <w:t>0</w:t>
            </w:r>
            <w:r>
              <w:rPr>
                <w:rFonts w:ascii="Times New Roman" w:hAnsi="Times New Roman" w:cs="Times New Roman"/>
                <w:color w:val="000000"/>
                <w:sz w:val="24"/>
                <w:szCs w:val="24"/>
                <w:lang w:val="hr-BA" w:eastAsia="hr-HR"/>
              </w:rPr>
              <w:t xml:space="preserve"> %</w:t>
            </w:r>
          </w:p>
        </w:tc>
      </w:tr>
      <w:tr w:rsidR="00F031AE" w:rsidRPr="009870D9" w14:paraId="1BF46D6C" w14:textId="77777777" w:rsidTr="00E31124">
        <w:trPr>
          <w:trHeight w:val="348"/>
        </w:trPr>
        <w:tc>
          <w:tcPr>
            <w:tcW w:w="2342" w:type="dxa"/>
            <w:tcBorders>
              <w:bottom w:val="single" w:sz="4" w:space="0" w:color="auto"/>
              <w:right w:val="nil"/>
            </w:tcBorders>
          </w:tcPr>
          <w:p w14:paraId="40B6007A" w14:textId="0CA75E63" w:rsidR="00C44EB7" w:rsidRPr="00E31124" w:rsidRDefault="00F031AE" w:rsidP="007C3A84">
            <w:pPr>
              <w:spacing w:after="60" w:line="240" w:lineRule="auto"/>
              <w:rPr>
                <w:rFonts w:ascii="Times New Roman" w:hAnsi="Times New Roman" w:cs="Times New Roman"/>
                <w:sz w:val="24"/>
                <w:szCs w:val="24"/>
              </w:rPr>
            </w:pPr>
            <w:r w:rsidRPr="009870D9">
              <w:rPr>
                <w:rFonts w:ascii="Times New Roman" w:hAnsi="Times New Roman" w:cs="Times New Roman"/>
                <w:b/>
                <w:bCs/>
                <w:sz w:val="24"/>
                <w:szCs w:val="24"/>
                <w:lang w:val="hr-BA" w:eastAsia="hr-HR"/>
              </w:rPr>
              <w:t xml:space="preserve">3. </w:t>
            </w:r>
            <w:r w:rsidR="0026752E" w:rsidRPr="0026752E">
              <w:rPr>
                <w:rFonts w:ascii="Times New Roman" w:hAnsi="Times New Roman" w:cs="Times New Roman"/>
                <w:b/>
                <w:sz w:val="24"/>
                <w:szCs w:val="24"/>
              </w:rPr>
              <w:t>LITERATURE</w:t>
            </w:r>
          </w:p>
        </w:tc>
        <w:tc>
          <w:tcPr>
            <w:tcW w:w="6939" w:type="dxa"/>
            <w:gridSpan w:val="4"/>
            <w:tcBorders>
              <w:left w:val="nil"/>
              <w:bottom w:val="single" w:sz="4" w:space="0" w:color="auto"/>
            </w:tcBorders>
          </w:tcPr>
          <w:p w14:paraId="213D14E6" w14:textId="77777777" w:rsidR="00F031AE" w:rsidRPr="009870D9" w:rsidRDefault="00F031AE" w:rsidP="007C3A84">
            <w:pPr>
              <w:spacing w:after="60" w:line="240" w:lineRule="auto"/>
              <w:rPr>
                <w:rFonts w:ascii="Times New Roman" w:hAnsi="Times New Roman" w:cs="Times New Roman"/>
                <w:sz w:val="24"/>
                <w:szCs w:val="24"/>
                <w:lang w:val="hr-BA" w:eastAsia="hr-HR"/>
              </w:rPr>
            </w:pPr>
          </w:p>
          <w:p w14:paraId="3F578775" w14:textId="77777777" w:rsidR="00F031AE" w:rsidRPr="009870D9" w:rsidRDefault="00F031AE" w:rsidP="00673A81">
            <w:pPr>
              <w:spacing w:after="60" w:line="240" w:lineRule="auto"/>
              <w:rPr>
                <w:rFonts w:ascii="Times New Roman" w:hAnsi="Times New Roman" w:cs="Times New Roman"/>
                <w:sz w:val="24"/>
                <w:szCs w:val="24"/>
                <w:lang w:val="hr-BA" w:eastAsia="hr-HR"/>
              </w:rPr>
            </w:pPr>
          </w:p>
        </w:tc>
      </w:tr>
      <w:tr w:rsidR="00F031AE" w:rsidRPr="009870D9" w14:paraId="09B9BCD1" w14:textId="77777777" w:rsidTr="007C3A84">
        <w:trPr>
          <w:trHeight w:val="2016"/>
        </w:trPr>
        <w:tc>
          <w:tcPr>
            <w:tcW w:w="9281" w:type="dxa"/>
            <w:gridSpan w:val="5"/>
            <w:tcBorders>
              <w:top w:val="nil"/>
              <w:bottom w:val="nil"/>
            </w:tcBorders>
          </w:tcPr>
          <w:p w14:paraId="2F203EBE" w14:textId="77777777" w:rsidR="00463783" w:rsidRPr="00463783" w:rsidRDefault="00463783" w:rsidP="00463783">
            <w:pPr>
              <w:spacing w:line="240" w:lineRule="auto"/>
              <w:contextualSpacing/>
              <w:rPr>
                <w:rFonts w:ascii="Times New Roman" w:hAnsi="Times New Roman" w:cs="Times New Roman"/>
                <w:sz w:val="24"/>
                <w:szCs w:val="24"/>
                <w:lang w:val="en-GB"/>
              </w:rPr>
            </w:pPr>
            <w:r w:rsidRPr="00463783">
              <w:rPr>
                <w:rFonts w:ascii="Times New Roman" w:hAnsi="Times New Roman" w:cs="Times New Roman"/>
                <w:sz w:val="24"/>
                <w:szCs w:val="24"/>
                <w:lang w:val="en-GB"/>
              </w:rPr>
              <w:t xml:space="preserve">Obligatory: </w:t>
            </w:r>
          </w:p>
          <w:p w14:paraId="0313DB6A" w14:textId="55FDB18B" w:rsidR="00463783" w:rsidRPr="00463783" w:rsidRDefault="00463783" w:rsidP="00463783">
            <w:pPr>
              <w:spacing w:line="240" w:lineRule="auto"/>
              <w:contextualSpacing/>
              <w:rPr>
                <w:rFonts w:ascii="Times New Roman" w:hAnsi="Times New Roman" w:cs="Times New Roman"/>
                <w:sz w:val="24"/>
                <w:szCs w:val="24"/>
                <w:lang w:val="en-GB"/>
              </w:rPr>
            </w:pPr>
            <w:r w:rsidRPr="00463783">
              <w:rPr>
                <w:rFonts w:ascii="Times New Roman" w:hAnsi="Times New Roman" w:cs="Times New Roman"/>
                <w:sz w:val="24"/>
                <w:szCs w:val="24"/>
                <w:lang w:val="en-GB"/>
              </w:rPr>
              <w:t xml:space="preserve">1. </w:t>
            </w:r>
            <w:proofErr w:type="spellStart"/>
            <w:r w:rsidRPr="00463783">
              <w:rPr>
                <w:rFonts w:ascii="Times New Roman" w:hAnsi="Times New Roman" w:cs="Times New Roman"/>
                <w:sz w:val="24"/>
                <w:szCs w:val="24"/>
                <w:lang w:val="en-GB"/>
              </w:rPr>
              <w:t>Vladimirov</w:t>
            </w:r>
            <w:proofErr w:type="spellEnd"/>
            <w:r w:rsidRPr="00463783">
              <w:rPr>
                <w:rFonts w:ascii="Times New Roman" w:hAnsi="Times New Roman" w:cs="Times New Roman"/>
                <w:sz w:val="24"/>
                <w:szCs w:val="24"/>
                <w:lang w:val="en-GB"/>
              </w:rPr>
              <w:t xml:space="preserve">, S., </w:t>
            </w:r>
            <w:proofErr w:type="spellStart"/>
            <w:r w:rsidRPr="00463783">
              <w:rPr>
                <w:rFonts w:ascii="Times New Roman" w:hAnsi="Times New Roman" w:cs="Times New Roman"/>
                <w:sz w:val="24"/>
                <w:szCs w:val="24"/>
                <w:lang w:val="en-GB"/>
              </w:rPr>
              <w:t>Ţivanov-Stakić</w:t>
            </w:r>
            <w:proofErr w:type="spellEnd"/>
            <w:r w:rsidRPr="00463783">
              <w:rPr>
                <w:rFonts w:ascii="Times New Roman" w:hAnsi="Times New Roman" w:cs="Times New Roman"/>
                <w:sz w:val="24"/>
                <w:szCs w:val="24"/>
                <w:lang w:val="en-GB"/>
              </w:rPr>
              <w:t xml:space="preserve">. </w:t>
            </w:r>
            <w:proofErr w:type="spellStart"/>
            <w:r w:rsidRPr="00463783">
              <w:rPr>
                <w:rFonts w:ascii="Times New Roman" w:hAnsi="Times New Roman" w:cs="Times New Roman"/>
                <w:sz w:val="24"/>
                <w:szCs w:val="24"/>
                <w:lang w:val="en-GB"/>
              </w:rPr>
              <w:t>Farmaceutska</w:t>
            </w:r>
            <w:proofErr w:type="spellEnd"/>
            <w:r w:rsidRPr="00463783">
              <w:rPr>
                <w:rFonts w:ascii="Times New Roman" w:hAnsi="Times New Roman" w:cs="Times New Roman"/>
                <w:sz w:val="24"/>
                <w:szCs w:val="24"/>
                <w:lang w:val="en-GB"/>
              </w:rPr>
              <w:t xml:space="preserve"> </w:t>
            </w:r>
            <w:proofErr w:type="spellStart"/>
            <w:r w:rsidRPr="00463783">
              <w:rPr>
                <w:rFonts w:ascii="Times New Roman" w:hAnsi="Times New Roman" w:cs="Times New Roman"/>
                <w:sz w:val="24"/>
                <w:szCs w:val="24"/>
                <w:lang w:val="en-GB"/>
              </w:rPr>
              <w:t>kemija</w:t>
            </w:r>
            <w:proofErr w:type="spellEnd"/>
            <w:r w:rsidRPr="00463783">
              <w:rPr>
                <w:rFonts w:ascii="Times New Roman" w:hAnsi="Times New Roman" w:cs="Times New Roman"/>
                <w:sz w:val="24"/>
                <w:szCs w:val="24"/>
                <w:lang w:val="en-GB"/>
              </w:rPr>
              <w:t xml:space="preserve"> I </w:t>
            </w:r>
            <w:proofErr w:type="spellStart"/>
            <w:r w:rsidRPr="00463783">
              <w:rPr>
                <w:rFonts w:ascii="Times New Roman" w:hAnsi="Times New Roman" w:cs="Times New Roman"/>
                <w:sz w:val="24"/>
                <w:szCs w:val="24"/>
                <w:lang w:val="en-GB"/>
              </w:rPr>
              <w:t>deo</w:t>
            </w:r>
            <w:proofErr w:type="spellEnd"/>
            <w:r w:rsidRPr="00463783">
              <w:rPr>
                <w:rFonts w:ascii="Times New Roman" w:hAnsi="Times New Roman" w:cs="Times New Roman"/>
                <w:sz w:val="24"/>
                <w:szCs w:val="24"/>
                <w:lang w:val="en-GB"/>
              </w:rPr>
              <w:t xml:space="preserve">, </w:t>
            </w:r>
            <w:proofErr w:type="spellStart"/>
            <w:r w:rsidRPr="00463783">
              <w:rPr>
                <w:rFonts w:ascii="Times New Roman" w:hAnsi="Times New Roman" w:cs="Times New Roman"/>
                <w:sz w:val="24"/>
                <w:szCs w:val="24"/>
                <w:lang w:val="en-GB"/>
              </w:rPr>
              <w:t>Farmaceutski</w:t>
            </w:r>
            <w:proofErr w:type="spellEnd"/>
            <w:r w:rsidRPr="00463783">
              <w:rPr>
                <w:rFonts w:ascii="Times New Roman" w:hAnsi="Times New Roman" w:cs="Times New Roman"/>
                <w:sz w:val="24"/>
                <w:szCs w:val="24"/>
                <w:lang w:val="en-GB"/>
              </w:rPr>
              <w:t xml:space="preserve"> </w:t>
            </w:r>
            <w:proofErr w:type="spellStart"/>
            <w:r w:rsidRPr="00463783">
              <w:rPr>
                <w:rFonts w:ascii="Times New Roman" w:hAnsi="Times New Roman" w:cs="Times New Roman"/>
                <w:sz w:val="24"/>
                <w:szCs w:val="24"/>
                <w:lang w:val="en-GB"/>
              </w:rPr>
              <w:t>fakultet</w:t>
            </w:r>
            <w:proofErr w:type="spellEnd"/>
            <w:r w:rsidRPr="00463783">
              <w:rPr>
                <w:rFonts w:ascii="Times New Roman" w:hAnsi="Times New Roman" w:cs="Times New Roman"/>
                <w:sz w:val="24"/>
                <w:szCs w:val="24"/>
                <w:lang w:val="en-GB"/>
              </w:rPr>
              <w:t xml:space="preserve"> Beograd</w:t>
            </w:r>
            <w:r w:rsidR="00FF6542">
              <w:rPr>
                <w:rFonts w:ascii="Times New Roman" w:hAnsi="Times New Roman" w:cs="Times New Roman"/>
                <w:sz w:val="24"/>
                <w:szCs w:val="24"/>
                <w:lang w:val="en-GB"/>
              </w:rPr>
              <w:t>,</w:t>
            </w:r>
            <w:r w:rsidRPr="00463783">
              <w:rPr>
                <w:rFonts w:ascii="Times New Roman" w:hAnsi="Times New Roman" w:cs="Times New Roman"/>
                <w:sz w:val="24"/>
                <w:szCs w:val="24"/>
                <w:lang w:val="en-GB"/>
              </w:rPr>
              <w:t xml:space="preserve"> 2006.</w:t>
            </w:r>
          </w:p>
          <w:p w14:paraId="2BD52390" w14:textId="00911185" w:rsidR="00463783" w:rsidRDefault="00463783" w:rsidP="00463783">
            <w:pPr>
              <w:spacing w:line="240" w:lineRule="auto"/>
              <w:contextualSpacing/>
              <w:rPr>
                <w:rFonts w:ascii="Times New Roman" w:hAnsi="Times New Roman" w:cs="Times New Roman"/>
                <w:sz w:val="24"/>
                <w:szCs w:val="24"/>
                <w:lang w:val="en-GB"/>
              </w:rPr>
            </w:pPr>
            <w:r w:rsidRPr="00463783">
              <w:rPr>
                <w:rFonts w:ascii="Times New Roman" w:hAnsi="Times New Roman" w:cs="Times New Roman"/>
                <w:sz w:val="24"/>
                <w:szCs w:val="24"/>
                <w:lang w:val="en-GB"/>
              </w:rPr>
              <w:t xml:space="preserve">2. </w:t>
            </w:r>
            <w:proofErr w:type="spellStart"/>
            <w:r w:rsidRPr="00463783">
              <w:rPr>
                <w:rFonts w:ascii="Times New Roman" w:hAnsi="Times New Roman" w:cs="Times New Roman"/>
                <w:sz w:val="24"/>
                <w:szCs w:val="24"/>
                <w:lang w:val="en-GB"/>
              </w:rPr>
              <w:t>Vladimirov</w:t>
            </w:r>
            <w:proofErr w:type="spellEnd"/>
            <w:r w:rsidRPr="00463783">
              <w:rPr>
                <w:rFonts w:ascii="Times New Roman" w:hAnsi="Times New Roman" w:cs="Times New Roman"/>
                <w:sz w:val="24"/>
                <w:szCs w:val="24"/>
                <w:lang w:val="en-GB"/>
              </w:rPr>
              <w:t xml:space="preserve">, S., </w:t>
            </w:r>
            <w:proofErr w:type="spellStart"/>
            <w:r w:rsidRPr="00463783">
              <w:rPr>
                <w:rFonts w:ascii="Times New Roman" w:hAnsi="Times New Roman" w:cs="Times New Roman"/>
                <w:sz w:val="24"/>
                <w:szCs w:val="24"/>
                <w:lang w:val="en-GB"/>
              </w:rPr>
              <w:t>Ţivanov-Stakić</w:t>
            </w:r>
            <w:proofErr w:type="spellEnd"/>
            <w:r w:rsidRPr="00463783">
              <w:rPr>
                <w:rFonts w:ascii="Times New Roman" w:hAnsi="Times New Roman" w:cs="Times New Roman"/>
                <w:sz w:val="24"/>
                <w:szCs w:val="24"/>
                <w:lang w:val="en-GB"/>
              </w:rPr>
              <w:t xml:space="preserve">. </w:t>
            </w:r>
            <w:proofErr w:type="spellStart"/>
            <w:r w:rsidRPr="00463783">
              <w:rPr>
                <w:rFonts w:ascii="Times New Roman" w:hAnsi="Times New Roman" w:cs="Times New Roman"/>
                <w:sz w:val="24"/>
                <w:szCs w:val="24"/>
                <w:lang w:val="en-GB"/>
              </w:rPr>
              <w:t>Farmaceutska</w:t>
            </w:r>
            <w:proofErr w:type="spellEnd"/>
            <w:r w:rsidRPr="00463783">
              <w:rPr>
                <w:rFonts w:ascii="Times New Roman" w:hAnsi="Times New Roman" w:cs="Times New Roman"/>
                <w:sz w:val="24"/>
                <w:szCs w:val="24"/>
                <w:lang w:val="en-GB"/>
              </w:rPr>
              <w:t xml:space="preserve"> </w:t>
            </w:r>
            <w:proofErr w:type="spellStart"/>
            <w:r w:rsidRPr="00463783">
              <w:rPr>
                <w:rFonts w:ascii="Times New Roman" w:hAnsi="Times New Roman" w:cs="Times New Roman"/>
                <w:sz w:val="24"/>
                <w:szCs w:val="24"/>
                <w:lang w:val="en-GB"/>
              </w:rPr>
              <w:t>kemija</w:t>
            </w:r>
            <w:proofErr w:type="spellEnd"/>
            <w:r w:rsidRPr="00463783">
              <w:rPr>
                <w:rFonts w:ascii="Times New Roman" w:hAnsi="Times New Roman" w:cs="Times New Roman"/>
                <w:sz w:val="24"/>
                <w:szCs w:val="24"/>
                <w:lang w:val="en-GB"/>
              </w:rPr>
              <w:t xml:space="preserve"> II deo, </w:t>
            </w:r>
            <w:proofErr w:type="spellStart"/>
            <w:r w:rsidRPr="00463783">
              <w:rPr>
                <w:rFonts w:ascii="Times New Roman" w:hAnsi="Times New Roman" w:cs="Times New Roman"/>
                <w:sz w:val="24"/>
                <w:szCs w:val="24"/>
                <w:lang w:val="en-GB"/>
              </w:rPr>
              <w:t>Farmaceutski</w:t>
            </w:r>
            <w:proofErr w:type="spellEnd"/>
            <w:r w:rsidRPr="00463783">
              <w:rPr>
                <w:rFonts w:ascii="Times New Roman" w:hAnsi="Times New Roman" w:cs="Times New Roman"/>
                <w:sz w:val="24"/>
                <w:szCs w:val="24"/>
                <w:lang w:val="en-GB"/>
              </w:rPr>
              <w:t xml:space="preserve"> </w:t>
            </w:r>
            <w:proofErr w:type="spellStart"/>
            <w:r w:rsidRPr="00463783">
              <w:rPr>
                <w:rFonts w:ascii="Times New Roman" w:hAnsi="Times New Roman" w:cs="Times New Roman"/>
                <w:sz w:val="24"/>
                <w:szCs w:val="24"/>
                <w:lang w:val="en-GB"/>
              </w:rPr>
              <w:t>fakultet</w:t>
            </w:r>
            <w:proofErr w:type="spellEnd"/>
            <w:r w:rsidRPr="00463783">
              <w:rPr>
                <w:rFonts w:ascii="Times New Roman" w:hAnsi="Times New Roman" w:cs="Times New Roman"/>
                <w:sz w:val="24"/>
                <w:szCs w:val="24"/>
                <w:lang w:val="en-GB"/>
              </w:rPr>
              <w:t xml:space="preserve"> Beograd</w:t>
            </w:r>
            <w:r w:rsidR="00FF6542">
              <w:rPr>
                <w:rFonts w:ascii="Times New Roman" w:hAnsi="Times New Roman" w:cs="Times New Roman"/>
                <w:sz w:val="24"/>
                <w:szCs w:val="24"/>
                <w:lang w:val="en-GB"/>
              </w:rPr>
              <w:t>,</w:t>
            </w:r>
            <w:r w:rsidRPr="00463783">
              <w:rPr>
                <w:rFonts w:ascii="Times New Roman" w:hAnsi="Times New Roman" w:cs="Times New Roman"/>
                <w:sz w:val="24"/>
                <w:szCs w:val="24"/>
                <w:lang w:val="en-GB"/>
              </w:rPr>
              <w:t xml:space="preserve"> 2006.</w:t>
            </w:r>
          </w:p>
          <w:p w14:paraId="13E4F668" w14:textId="77777777" w:rsidR="00463783" w:rsidRPr="00463783" w:rsidRDefault="00463783" w:rsidP="00463783">
            <w:pPr>
              <w:spacing w:line="240" w:lineRule="auto"/>
              <w:contextualSpacing/>
              <w:rPr>
                <w:rFonts w:ascii="Times New Roman" w:hAnsi="Times New Roman" w:cs="Times New Roman"/>
                <w:sz w:val="24"/>
                <w:szCs w:val="24"/>
                <w:lang w:val="en-GB"/>
              </w:rPr>
            </w:pPr>
          </w:p>
          <w:p w14:paraId="2AC20BAE" w14:textId="77777777" w:rsidR="00463783" w:rsidRPr="00463783" w:rsidRDefault="00463783" w:rsidP="00463783">
            <w:pPr>
              <w:spacing w:line="240" w:lineRule="auto"/>
              <w:contextualSpacing/>
              <w:rPr>
                <w:rFonts w:ascii="Times New Roman" w:hAnsi="Times New Roman" w:cs="Times New Roman"/>
                <w:sz w:val="24"/>
                <w:szCs w:val="24"/>
                <w:lang w:val="en-GB"/>
              </w:rPr>
            </w:pPr>
            <w:r w:rsidRPr="00463783">
              <w:rPr>
                <w:rFonts w:ascii="Times New Roman" w:hAnsi="Times New Roman" w:cs="Times New Roman"/>
                <w:sz w:val="24"/>
                <w:szCs w:val="24"/>
                <w:lang w:val="en-GB"/>
              </w:rPr>
              <w:t xml:space="preserve">Additional: </w:t>
            </w:r>
          </w:p>
          <w:p w14:paraId="1CBC9556" w14:textId="49CCBDC5" w:rsidR="009D46DF" w:rsidRPr="00E31124" w:rsidRDefault="00463783" w:rsidP="00463783">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463783">
              <w:rPr>
                <w:rFonts w:ascii="Times New Roman" w:hAnsi="Times New Roman" w:cs="Times New Roman"/>
                <w:sz w:val="24"/>
                <w:szCs w:val="24"/>
                <w:lang w:val="en-GB"/>
              </w:rPr>
              <w:t>1. Burger's Medicinal Chemistry and Drug Discovery. Sixth Edition, John Wiley &amp; Sons, Inc., 2003</w:t>
            </w:r>
            <w:r>
              <w:rPr>
                <w:rFonts w:ascii="Times New Roman" w:hAnsi="Times New Roman" w:cs="Times New Roman"/>
                <w:sz w:val="24"/>
                <w:szCs w:val="24"/>
                <w:lang w:val="en-GB"/>
              </w:rPr>
              <w:t>.</w:t>
            </w:r>
          </w:p>
        </w:tc>
      </w:tr>
      <w:tr w:rsidR="00F031AE" w:rsidRPr="009870D9" w14:paraId="0A44C4E9" w14:textId="77777777" w:rsidTr="007C3A84">
        <w:trPr>
          <w:trHeight w:val="1155"/>
        </w:trPr>
        <w:tc>
          <w:tcPr>
            <w:tcW w:w="9281" w:type="dxa"/>
            <w:gridSpan w:val="5"/>
            <w:tcBorders>
              <w:top w:val="nil"/>
              <w:bottom w:val="single" w:sz="4" w:space="0" w:color="auto"/>
            </w:tcBorders>
          </w:tcPr>
          <w:p w14:paraId="358D56B9" w14:textId="77777777" w:rsidR="00F031AE" w:rsidRPr="009870D9" w:rsidRDefault="00F031AE" w:rsidP="007C3A84">
            <w:pPr>
              <w:spacing w:after="60" w:line="240" w:lineRule="auto"/>
              <w:rPr>
                <w:rFonts w:ascii="Times New Roman" w:hAnsi="Times New Roman" w:cs="Times New Roman"/>
                <w:b/>
                <w:bCs/>
                <w:sz w:val="24"/>
                <w:szCs w:val="24"/>
                <w:lang w:val="hr-BA" w:eastAsia="hr-HR"/>
              </w:rPr>
            </w:pPr>
          </w:p>
        </w:tc>
      </w:tr>
    </w:tbl>
    <w:p w14:paraId="1F978903" w14:textId="77777777" w:rsidR="009B77D1" w:rsidRPr="009870D9" w:rsidRDefault="009B77D1">
      <w:pPr>
        <w:rPr>
          <w:rFonts w:ascii="Times New Roman" w:hAnsi="Times New Roman" w:cs="Times New Roman"/>
          <w:sz w:val="24"/>
          <w:szCs w:val="24"/>
        </w:rPr>
      </w:pPr>
    </w:p>
    <w:sectPr w:rsidR="009B77D1" w:rsidRPr="009870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B924" w14:textId="77777777" w:rsidR="00020046" w:rsidRDefault="00020046" w:rsidP="00A72605">
      <w:pPr>
        <w:spacing w:after="0" w:line="240" w:lineRule="auto"/>
      </w:pPr>
      <w:r>
        <w:separator/>
      </w:r>
    </w:p>
  </w:endnote>
  <w:endnote w:type="continuationSeparator" w:id="0">
    <w:p w14:paraId="4ADA3F0B" w14:textId="77777777" w:rsidR="00020046" w:rsidRDefault="00020046" w:rsidP="00A7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AD211" w14:textId="77777777" w:rsidR="00020046" w:rsidRDefault="00020046" w:rsidP="00A72605">
      <w:pPr>
        <w:spacing w:after="0" w:line="240" w:lineRule="auto"/>
      </w:pPr>
      <w:r>
        <w:separator/>
      </w:r>
    </w:p>
  </w:footnote>
  <w:footnote w:type="continuationSeparator" w:id="0">
    <w:p w14:paraId="3647FDBE" w14:textId="77777777" w:rsidR="00020046" w:rsidRDefault="00020046" w:rsidP="00A7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A6"/>
    <w:multiLevelType w:val="hybridMultilevel"/>
    <w:tmpl w:val="54549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3556F4"/>
    <w:multiLevelType w:val="hybridMultilevel"/>
    <w:tmpl w:val="66C4F78E"/>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 w15:restartNumberingAfterBreak="0">
    <w:nsid w:val="3D1E7513"/>
    <w:multiLevelType w:val="hybridMultilevel"/>
    <w:tmpl w:val="7BB0A3E4"/>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E0581"/>
    <w:multiLevelType w:val="multilevel"/>
    <w:tmpl w:val="96BE5F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1E96644"/>
    <w:multiLevelType w:val="hybridMultilevel"/>
    <w:tmpl w:val="2CB44632"/>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D8"/>
    <w:rsid w:val="00020046"/>
    <w:rsid w:val="000A087C"/>
    <w:rsid w:val="000C7D93"/>
    <w:rsid w:val="000D5BB2"/>
    <w:rsid w:val="0017242D"/>
    <w:rsid w:val="001A17DC"/>
    <w:rsid w:val="001A384C"/>
    <w:rsid w:val="00253399"/>
    <w:rsid w:val="0026752E"/>
    <w:rsid w:val="00295F6F"/>
    <w:rsid w:val="002965C4"/>
    <w:rsid w:val="003567C1"/>
    <w:rsid w:val="003619B4"/>
    <w:rsid w:val="00393412"/>
    <w:rsid w:val="003C5575"/>
    <w:rsid w:val="003C5BE6"/>
    <w:rsid w:val="003D6333"/>
    <w:rsid w:val="003E58FE"/>
    <w:rsid w:val="0040019D"/>
    <w:rsid w:val="00404453"/>
    <w:rsid w:val="0043122E"/>
    <w:rsid w:val="00463783"/>
    <w:rsid w:val="004820B9"/>
    <w:rsid w:val="00543903"/>
    <w:rsid w:val="0056300B"/>
    <w:rsid w:val="00566A94"/>
    <w:rsid w:val="00593A4D"/>
    <w:rsid w:val="005A15D1"/>
    <w:rsid w:val="005A3922"/>
    <w:rsid w:val="005D25F5"/>
    <w:rsid w:val="00606AAB"/>
    <w:rsid w:val="00612B02"/>
    <w:rsid w:val="00647D8E"/>
    <w:rsid w:val="00672336"/>
    <w:rsid w:val="00673A81"/>
    <w:rsid w:val="0068072F"/>
    <w:rsid w:val="006A739C"/>
    <w:rsid w:val="006F7BE3"/>
    <w:rsid w:val="007340F9"/>
    <w:rsid w:val="00782DDC"/>
    <w:rsid w:val="007832F4"/>
    <w:rsid w:val="0080279A"/>
    <w:rsid w:val="00804677"/>
    <w:rsid w:val="00811ECB"/>
    <w:rsid w:val="0091044A"/>
    <w:rsid w:val="00957E6A"/>
    <w:rsid w:val="00984EFE"/>
    <w:rsid w:val="009870D9"/>
    <w:rsid w:val="00991CD8"/>
    <w:rsid w:val="009B77D1"/>
    <w:rsid w:val="009D0253"/>
    <w:rsid w:val="009D46DF"/>
    <w:rsid w:val="00A72605"/>
    <w:rsid w:val="00A91B05"/>
    <w:rsid w:val="00AD6ED3"/>
    <w:rsid w:val="00B411D0"/>
    <w:rsid w:val="00B607EB"/>
    <w:rsid w:val="00BA1B0F"/>
    <w:rsid w:val="00BB655E"/>
    <w:rsid w:val="00BB6E13"/>
    <w:rsid w:val="00BE3591"/>
    <w:rsid w:val="00C35A42"/>
    <w:rsid w:val="00C44EB7"/>
    <w:rsid w:val="00C76A87"/>
    <w:rsid w:val="00CC2F64"/>
    <w:rsid w:val="00CC5891"/>
    <w:rsid w:val="00D10F13"/>
    <w:rsid w:val="00D112EF"/>
    <w:rsid w:val="00D47F4E"/>
    <w:rsid w:val="00D7562A"/>
    <w:rsid w:val="00DC7B5F"/>
    <w:rsid w:val="00DF2C37"/>
    <w:rsid w:val="00DF7DC1"/>
    <w:rsid w:val="00E31124"/>
    <w:rsid w:val="00E70FC1"/>
    <w:rsid w:val="00E857BB"/>
    <w:rsid w:val="00EC01A2"/>
    <w:rsid w:val="00EC5A54"/>
    <w:rsid w:val="00EF1E45"/>
    <w:rsid w:val="00F031AE"/>
    <w:rsid w:val="00F05A9F"/>
    <w:rsid w:val="00F06A7D"/>
    <w:rsid w:val="00F567BE"/>
    <w:rsid w:val="00F623B0"/>
    <w:rsid w:val="00F76799"/>
    <w:rsid w:val="00FB74F4"/>
    <w:rsid w:val="00FD1762"/>
    <w:rsid w:val="00FE00E9"/>
    <w:rsid w:val="00FF65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9D77"/>
  <w15:docId w15:val="{8B657D36-429E-45B9-9B1F-1F92479E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D8"/>
    <w:rPr>
      <w:rFonts w:ascii="Arial" w:eastAsia="Times New Roman" w:hAnsi="Arial" w:cs="Arial"/>
      <w:lang w:val="en-US"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A087C"/>
    <w:pPr>
      <w:spacing w:after="0" w:line="240" w:lineRule="auto"/>
      <w:jc w:val="both"/>
    </w:pPr>
    <w:rPr>
      <w:rFonts w:cs="Times New Roman"/>
      <w:i/>
      <w:iCs/>
      <w:sz w:val="24"/>
      <w:szCs w:val="24"/>
      <w:lang w:eastAsia="hr-HR"/>
    </w:rPr>
  </w:style>
  <w:style w:type="character" w:customStyle="1" w:styleId="BodyTextChar">
    <w:name w:val="Body Text Char"/>
    <w:basedOn w:val="DefaultParagraphFont"/>
    <w:link w:val="BodyText"/>
    <w:rsid w:val="000A087C"/>
    <w:rPr>
      <w:rFonts w:ascii="Arial" w:eastAsia="Times New Roman" w:hAnsi="Arial" w:cs="Times New Roman"/>
      <w:i/>
      <w:iCs/>
      <w:sz w:val="24"/>
      <w:szCs w:val="24"/>
      <w:lang w:eastAsia="hr-HR"/>
    </w:rPr>
  </w:style>
  <w:style w:type="paragraph" w:styleId="Subtitle">
    <w:name w:val="Subtitle"/>
    <w:basedOn w:val="Normal"/>
    <w:link w:val="SubtitleChar"/>
    <w:qFormat/>
    <w:rsid w:val="000A087C"/>
    <w:pPr>
      <w:spacing w:after="0" w:line="240" w:lineRule="auto"/>
      <w:jc w:val="both"/>
    </w:pPr>
    <w:rPr>
      <w:rFonts w:ascii="Times New Roman" w:hAnsi="Times New Roman" w:cs="Times New Roman"/>
      <w:sz w:val="28"/>
      <w:szCs w:val="20"/>
      <w:lang w:val="hr-HR" w:eastAsia="en-US"/>
    </w:rPr>
  </w:style>
  <w:style w:type="character" w:customStyle="1" w:styleId="SubtitleChar">
    <w:name w:val="Subtitle Char"/>
    <w:basedOn w:val="DefaultParagraphFont"/>
    <w:link w:val="Subtitle"/>
    <w:rsid w:val="000A087C"/>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72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605"/>
    <w:rPr>
      <w:rFonts w:ascii="Arial" w:eastAsia="Times New Roman" w:hAnsi="Arial" w:cs="Arial"/>
      <w:lang w:val="tr-TR" w:eastAsia="hr-BA"/>
    </w:rPr>
  </w:style>
  <w:style w:type="paragraph" w:styleId="Footer">
    <w:name w:val="footer"/>
    <w:basedOn w:val="Normal"/>
    <w:link w:val="FooterChar"/>
    <w:uiPriority w:val="99"/>
    <w:unhideWhenUsed/>
    <w:rsid w:val="00A72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605"/>
    <w:rPr>
      <w:rFonts w:ascii="Arial" w:eastAsia="Times New Roman" w:hAnsi="Arial" w:cs="Arial"/>
      <w:lang w:val="tr-TR" w:eastAsia="hr-BA"/>
    </w:rPr>
  </w:style>
  <w:style w:type="character" w:styleId="Hyperlink">
    <w:name w:val="Hyperlink"/>
    <w:basedOn w:val="DefaultParagraphFont"/>
    <w:uiPriority w:val="99"/>
    <w:unhideWhenUsed/>
    <w:rsid w:val="00F031AE"/>
    <w:rPr>
      <w:color w:val="0000FF" w:themeColor="hyperlink"/>
      <w:u w:val="single"/>
    </w:rPr>
  </w:style>
  <w:style w:type="paragraph" w:styleId="ListParagraph">
    <w:name w:val="List Paragraph"/>
    <w:basedOn w:val="Normal"/>
    <w:uiPriority w:val="34"/>
    <w:qFormat/>
    <w:rsid w:val="00463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31936">
      <w:bodyDiv w:val="1"/>
      <w:marLeft w:val="0"/>
      <w:marRight w:val="0"/>
      <w:marTop w:val="0"/>
      <w:marBottom w:val="0"/>
      <w:divBdr>
        <w:top w:val="none" w:sz="0" w:space="0" w:color="auto"/>
        <w:left w:val="none" w:sz="0" w:space="0" w:color="auto"/>
        <w:bottom w:val="none" w:sz="0" w:space="0" w:color="auto"/>
        <w:right w:val="none" w:sz="0" w:space="0" w:color="auto"/>
      </w:divBdr>
    </w:div>
    <w:div w:id="412973984">
      <w:bodyDiv w:val="1"/>
      <w:marLeft w:val="0"/>
      <w:marRight w:val="0"/>
      <w:marTop w:val="0"/>
      <w:marBottom w:val="0"/>
      <w:divBdr>
        <w:top w:val="none" w:sz="0" w:space="0" w:color="auto"/>
        <w:left w:val="none" w:sz="0" w:space="0" w:color="auto"/>
        <w:bottom w:val="none" w:sz="0" w:space="0" w:color="auto"/>
        <w:right w:val="none" w:sz="0" w:space="0" w:color="auto"/>
      </w:divBdr>
    </w:div>
    <w:div w:id="796143104">
      <w:bodyDiv w:val="1"/>
      <w:marLeft w:val="0"/>
      <w:marRight w:val="0"/>
      <w:marTop w:val="0"/>
      <w:marBottom w:val="0"/>
      <w:divBdr>
        <w:top w:val="none" w:sz="0" w:space="0" w:color="auto"/>
        <w:left w:val="none" w:sz="0" w:space="0" w:color="auto"/>
        <w:bottom w:val="none" w:sz="0" w:space="0" w:color="auto"/>
        <w:right w:val="none" w:sz="0" w:space="0" w:color="auto"/>
      </w:divBdr>
    </w:div>
    <w:div w:id="1185558027">
      <w:bodyDiv w:val="1"/>
      <w:marLeft w:val="0"/>
      <w:marRight w:val="0"/>
      <w:marTop w:val="0"/>
      <w:marBottom w:val="0"/>
      <w:divBdr>
        <w:top w:val="none" w:sz="0" w:space="0" w:color="auto"/>
        <w:left w:val="none" w:sz="0" w:space="0" w:color="auto"/>
        <w:bottom w:val="none" w:sz="0" w:space="0" w:color="auto"/>
        <w:right w:val="none" w:sz="0" w:space="0" w:color="auto"/>
      </w:divBdr>
    </w:div>
    <w:div w:id="1306666217">
      <w:bodyDiv w:val="1"/>
      <w:marLeft w:val="0"/>
      <w:marRight w:val="0"/>
      <w:marTop w:val="0"/>
      <w:marBottom w:val="0"/>
      <w:divBdr>
        <w:top w:val="none" w:sz="0" w:space="0" w:color="auto"/>
        <w:left w:val="none" w:sz="0" w:space="0" w:color="auto"/>
        <w:bottom w:val="none" w:sz="0" w:space="0" w:color="auto"/>
        <w:right w:val="none" w:sz="0" w:space="0" w:color="auto"/>
      </w:divBdr>
    </w:div>
    <w:div w:id="1722367136">
      <w:bodyDiv w:val="1"/>
      <w:marLeft w:val="0"/>
      <w:marRight w:val="0"/>
      <w:marTop w:val="0"/>
      <w:marBottom w:val="0"/>
      <w:divBdr>
        <w:top w:val="none" w:sz="0" w:space="0" w:color="auto"/>
        <w:left w:val="none" w:sz="0" w:space="0" w:color="auto"/>
        <w:bottom w:val="none" w:sz="0" w:space="0" w:color="auto"/>
        <w:right w:val="none" w:sz="0" w:space="0" w:color="auto"/>
      </w:divBdr>
    </w:div>
    <w:div w:id="18968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 User</dc:creator>
  <cp:lastModifiedBy>User</cp:lastModifiedBy>
  <cp:revision>2</cp:revision>
  <dcterms:created xsi:type="dcterms:W3CDTF">2020-04-04T06:17:00Z</dcterms:created>
  <dcterms:modified xsi:type="dcterms:W3CDTF">2020-04-04T06:17:00Z</dcterms:modified>
</cp:coreProperties>
</file>