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AB1E9" w14:textId="77777777" w:rsidR="00E6053C" w:rsidRPr="009F49A6" w:rsidRDefault="00E6053C" w:rsidP="006474C8">
      <w:pPr>
        <w:rPr>
          <w:lang w:val="en-GB"/>
        </w:rPr>
      </w:pPr>
    </w:p>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6474C8" w:rsidRPr="009F49A6" w14:paraId="02DD7E6B"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682184" w14:textId="77777777" w:rsidR="006474C8" w:rsidRPr="009F49A6" w:rsidRDefault="006474C8" w:rsidP="003212BA">
            <w:pPr>
              <w:spacing w:after="0" w:line="240" w:lineRule="auto"/>
              <w:rPr>
                <w:rFonts w:eastAsia="Times New Roman" w:cs="Arial"/>
                <w:lang w:val="en-GB" w:eastAsia="hr-BA"/>
              </w:rPr>
            </w:pPr>
            <w:r w:rsidRPr="009F49A6">
              <w:rPr>
                <w:rFonts w:eastAsia="Calibri"/>
                <w:b/>
                <w:bCs/>
                <w:color w:val="000000"/>
                <w:kern w:val="24"/>
                <w:lang w:val="en-GB" w:eastAsia="hr-BA"/>
              </w:rPr>
              <w:t>Course code:</w:t>
            </w:r>
            <w:r w:rsidRPr="009F49A6">
              <w:rPr>
                <w:rFonts w:eastAsia="Times New Roman" w:cs="Arial"/>
                <w:lang w:val="en-GB" w:eastAsia="hr-BA"/>
              </w:rPr>
              <w:t xml:space="preserve"> </w:t>
            </w:r>
            <w:r w:rsidRPr="009F49A6">
              <w:rPr>
                <w:rFonts w:eastAsia="Times New Roman" w:cstheme="minorHAnsi"/>
                <w:lang w:val="en-GB" w:eastAsia="hr-BA"/>
              </w:rPr>
              <w:t>PROD0502</w:t>
            </w:r>
          </w:p>
          <w:p w14:paraId="07DAB80C" w14:textId="77777777" w:rsidR="006474C8" w:rsidRPr="009F49A6" w:rsidRDefault="006474C8" w:rsidP="003212BA">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CD357D5" w14:textId="77777777" w:rsidR="006474C8" w:rsidRPr="009F49A6" w:rsidRDefault="006474C8" w:rsidP="003212BA">
            <w:pPr>
              <w:spacing w:after="0" w:line="240" w:lineRule="auto"/>
              <w:ind w:left="1627" w:hanging="1627"/>
              <w:rPr>
                <w:rFonts w:eastAsia="Times New Roman" w:cs="Arial"/>
                <w:lang w:val="en-GB" w:eastAsia="hr-BA"/>
              </w:rPr>
            </w:pPr>
            <w:r w:rsidRPr="009F49A6">
              <w:rPr>
                <w:rFonts w:eastAsia="Calibri"/>
                <w:b/>
                <w:bCs/>
                <w:color w:val="000000"/>
                <w:kern w:val="24"/>
                <w:lang w:val="en-GB" w:eastAsia="hr-BA"/>
              </w:rPr>
              <w:t>Course name:</w:t>
            </w:r>
            <w:r w:rsidR="009D5CB3" w:rsidRPr="009F49A6">
              <w:rPr>
                <w:rFonts w:eastAsia="Calibri"/>
                <w:b/>
                <w:bCs/>
                <w:color w:val="000000"/>
                <w:kern w:val="24"/>
                <w:lang w:val="en-GB" w:eastAsia="hr-BA"/>
              </w:rPr>
              <w:t xml:space="preserve"> </w:t>
            </w:r>
            <w:r w:rsidRPr="009F49A6">
              <w:rPr>
                <w:rFonts w:eastAsia="Calibri"/>
                <w:b/>
                <w:bCs/>
                <w:color w:val="000000"/>
                <w:kern w:val="24"/>
                <w:lang w:val="en-GB" w:eastAsia="hr-BA"/>
              </w:rPr>
              <w:t>Producing the project V</w:t>
            </w:r>
          </w:p>
        </w:tc>
      </w:tr>
      <w:tr w:rsidR="006474C8" w:rsidRPr="009F49A6" w14:paraId="6BEC6879"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47820D"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54E287"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Study year: III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83092F"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Semester: V</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042AD7"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ECTS:</w:t>
            </w:r>
            <w:r w:rsidRPr="009F49A6">
              <w:rPr>
                <w:rFonts w:eastAsia="Calibri"/>
                <w:color w:val="000000"/>
                <w:kern w:val="24"/>
                <w:lang w:val="en-GB" w:eastAsia="hr-BA"/>
              </w:rPr>
              <w:t xml:space="preserve"> </w:t>
            </w:r>
            <w:r w:rsidR="003212BA" w:rsidRPr="009F49A6">
              <w:rPr>
                <w:rFonts w:eastAsia="Calibri"/>
                <w:color w:val="000000"/>
                <w:kern w:val="24"/>
                <w:lang w:val="en-GB" w:eastAsia="hr-BA"/>
              </w:rPr>
              <w:t>5</w:t>
            </w:r>
          </w:p>
        </w:tc>
      </w:tr>
      <w:tr w:rsidR="006474C8" w:rsidRPr="009F49A6" w14:paraId="52C0C026" w14:textId="77777777" w:rsidTr="003212BA">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70D926" w14:textId="77777777" w:rsidR="006474C8" w:rsidRPr="009F49A6" w:rsidRDefault="006474C8" w:rsidP="003212BA">
            <w:pPr>
              <w:rPr>
                <w:rFonts w:eastAsia="Times New Roman" w:cs="Arial"/>
                <w:lang w:val="en-GB" w:eastAsia="hr-BA"/>
              </w:rPr>
            </w:pPr>
            <w:r w:rsidRPr="009F49A6">
              <w:rPr>
                <w:noProof/>
                <w:lang w:val="en-GB" w:eastAsia="en-GB"/>
              </w:rPr>
              <w:drawing>
                <wp:anchor distT="0" distB="0" distL="114300" distR="114300" simplePos="0" relativeHeight="251665408" behindDoc="1" locked="0" layoutInCell="1" allowOverlap="1" wp14:anchorId="6D18A04A" wp14:editId="64CA3283">
                  <wp:simplePos x="0" y="0"/>
                  <wp:positionH relativeFrom="column">
                    <wp:posOffset>44450</wp:posOffset>
                  </wp:positionH>
                  <wp:positionV relativeFrom="paragraph">
                    <wp:posOffset>139065</wp:posOffset>
                  </wp:positionV>
                  <wp:extent cx="4940300" cy="4940300"/>
                  <wp:effectExtent l="0" t="0" r="0" b="0"/>
                  <wp:wrapNone/>
                  <wp:docPr id="6"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9F49A6">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4775EC" w14:textId="77777777" w:rsidR="006474C8" w:rsidRPr="009F49A6" w:rsidRDefault="006474C8" w:rsidP="003212BA">
            <w:pPr>
              <w:spacing w:after="0"/>
              <w:rPr>
                <w:rFonts w:eastAsia="Calibri"/>
                <w:b/>
                <w:bCs/>
                <w:color w:val="000000"/>
                <w:kern w:val="24"/>
                <w:lang w:val="en-GB" w:eastAsia="hr-BA"/>
              </w:rPr>
            </w:pPr>
            <w:r w:rsidRPr="009F49A6">
              <w:rPr>
                <w:rFonts w:eastAsia="Calibri"/>
                <w:b/>
                <w:bCs/>
                <w:color w:val="000000"/>
                <w:kern w:val="24"/>
                <w:lang w:val="en-GB" w:eastAsia="hr-BA"/>
              </w:rPr>
              <w:t xml:space="preserve">Total hrs. number: </w:t>
            </w:r>
            <w:r w:rsidR="003212BA" w:rsidRPr="009F49A6">
              <w:rPr>
                <w:rFonts w:eastAsia="Calibri"/>
                <w:b/>
                <w:bCs/>
                <w:color w:val="000000"/>
                <w:kern w:val="24"/>
                <w:lang w:val="en-GB" w:eastAsia="hr-BA"/>
              </w:rPr>
              <w:t>75</w:t>
            </w:r>
          </w:p>
          <w:p w14:paraId="2383C6E3" w14:textId="77777777" w:rsidR="006474C8" w:rsidRPr="009F49A6" w:rsidRDefault="006474C8" w:rsidP="003212BA">
            <w:pPr>
              <w:spacing w:after="0"/>
              <w:rPr>
                <w:rFonts w:eastAsia="Calibri"/>
                <w:b/>
                <w:bCs/>
                <w:color w:val="000000"/>
                <w:kern w:val="24"/>
                <w:lang w:val="en-GB" w:eastAsia="hr-BA"/>
              </w:rPr>
            </w:pPr>
            <w:r w:rsidRPr="009F49A6">
              <w:rPr>
                <w:rFonts w:eastAsia="Calibri"/>
                <w:bCs/>
                <w:color w:val="000000"/>
                <w:kern w:val="24"/>
                <w:lang w:val="en-GB" w:eastAsia="hr-BA"/>
              </w:rPr>
              <w:t>Lectures:</w:t>
            </w:r>
            <w:r w:rsidRPr="009F49A6">
              <w:rPr>
                <w:rFonts w:eastAsia="Calibri"/>
                <w:b/>
                <w:bCs/>
                <w:color w:val="000000"/>
                <w:kern w:val="24"/>
                <w:lang w:val="en-GB" w:eastAsia="hr-BA"/>
              </w:rPr>
              <w:t xml:space="preserve"> </w:t>
            </w:r>
            <w:r w:rsidR="003212BA" w:rsidRPr="009F49A6">
              <w:rPr>
                <w:rFonts w:eastAsia="Calibri"/>
                <w:b/>
                <w:bCs/>
                <w:color w:val="000000"/>
                <w:kern w:val="24"/>
                <w:lang w:val="en-GB" w:eastAsia="hr-BA"/>
              </w:rPr>
              <w:t>30</w:t>
            </w:r>
          </w:p>
          <w:p w14:paraId="1171B887" w14:textId="77777777" w:rsidR="006474C8" w:rsidRPr="009F49A6" w:rsidRDefault="006474C8" w:rsidP="003212BA">
            <w:pPr>
              <w:spacing w:after="60"/>
              <w:rPr>
                <w:rFonts w:eastAsia="Calibri"/>
                <w:bCs/>
                <w:color w:val="000000"/>
                <w:kern w:val="24"/>
                <w:lang w:val="en-GB" w:eastAsia="hr-BA"/>
              </w:rPr>
            </w:pPr>
            <w:r w:rsidRPr="009F49A6">
              <w:rPr>
                <w:rFonts w:eastAsia="Calibri"/>
                <w:bCs/>
                <w:color w:val="000000"/>
                <w:kern w:val="24"/>
                <w:lang w:val="en-GB" w:eastAsia="hr-BA"/>
              </w:rPr>
              <w:t>Laboratory/practical exercises: 45</w:t>
            </w:r>
          </w:p>
        </w:tc>
      </w:tr>
      <w:tr w:rsidR="006474C8" w:rsidRPr="009F49A6" w14:paraId="525162F6"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9858FB"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A9A7398" w14:textId="77777777" w:rsidR="006474C8" w:rsidRPr="009F49A6" w:rsidRDefault="006474C8" w:rsidP="003212BA">
            <w:pPr>
              <w:spacing w:after="60"/>
              <w:rPr>
                <w:rFonts w:eastAsia="Times New Roman" w:cs="Arial"/>
                <w:b/>
                <w:lang w:val="en-GB" w:eastAsia="hr-BA"/>
              </w:rPr>
            </w:pPr>
          </w:p>
        </w:tc>
      </w:tr>
      <w:tr w:rsidR="006474C8" w:rsidRPr="009F49A6" w14:paraId="2327AE1B"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4E61EB"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0F3316" w14:textId="77777777" w:rsidR="006474C8" w:rsidRPr="009F49A6" w:rsidRDefault="006474C8" w:rsidP="003212BA">
            <w:pPr>
              <w:spacing w:after="60"/>
              <w:rPr>
                <w:rFonts w:eastAsia="Times New Roman" w:cs="Arial"/>
                <w:lang w:val="en-GB" w:eastAsia="hr-BA"/>
              </w:rPr>
            </w:pPr>
            <w:r w:rsidRPr="009F49A6">
              <w:rPr>
                <w:rFonts w:eastAsia="Times New Roman" w:cs="Arial"/>
                <w:lang w:val="en-GB" w:eastAsia="hr-BA"/>
              </w:rPr>
              <w:t>-</w:t>
            </w:r>
          </w:p>
        </w:tc>
      </w:tr>
      <w:tr w:rsidR="003212BA" w:rsidRPr="009F49A6" w14:paraId="2C9A5735"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4F16DA" w14:textId="77777777" w:rsidR="003212BA" w:rsidRPr="009F49A6" w:rsidRDefault="003212BA" w:rsidP="003212BA">
            <w:pPr>
              <w:rPr>
                <w:rFonts w:eastAsia="Calibri"/>
                <w:b/>
                <w:bCs/>
                <w:color w:val="000000"/>
                <w:kern w:val="24"/>
                <w:lang w:val="en-GB" w:eastAsia="hr-BA"/>
              </w:rPr>
            </w:pPr>
            <w:r w:rsidRPr="009F49A6">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92C8941" w14:textId="77777777" w:rsidR="003212BA" w:rsidRPr="009F49A6" w:rsidRDefault="007913E5" w:rsidP="003212BA">
            <w:pPr>
              <w:rPr>
                <w:rFonts w:cstheme="minorHAnsi"/>
                <w:lang w:val="en-GB"/>
              </w:rPr>
            </w:pPr>
            <w:r>
              <w:rPr>
                <w:rFonts w:cstheme="minorHAnsi"/>
                <w:lang w:val="en-GB"/>
              </w:rPr>
              <w:t xml:space="preserve">The goal of </w:t>
            </w:r>
            <w:r w:rsidR="00AB2A32">
              <w:rPr>
                <w:rFonts w:cstheme="minorHAnsi"/>
                <w:lang w:val="en-GB"/>
              </w:rPr>
              <w:t>the</w:t>
            </w:r>
            <w:r>
              <w:rPr>
                <w:rFonts w:cstheme="minorHAnsi"/>
                <w:lang w:val="en-GB"/>
              </w:rPr>
              <w:t xml:space="preserve"> course is for students to acquire, through practical work, the basic knowledge of</w:t>
            </w:r>
            <w:r w:rsidR="003212BA" w:rsidRPr="009F49A6">
              <w:rPr>
                <w:rFonts w:cstheme="minorHAnsi"/>
                <w:lang w:val="en-GB"/>
              </w:rPr>
              <w:t xml:space="preserve"> </w:t>
            </w:r>
            <w:r w:rsidR="002335D5">
              <w:rPr>
                <w:rFonts w:cstheme="minorHAnsi"/>
                <w:lang w:val="en-GB"/>
              </w:rPr>
              <w:t>production and management</w:t>
            </w:r>
            <w:r w:rsidR="003212BA" w:rsidRPr="009F49A6">
              <w:rPr>
                <w:rFonts w:cstheme="minorHAnsi"/>
                <w:lang w:val="en-GB"/>
              </w:rPr>
              <w:t xml:space="preserve">, </w:t>
            </w:r>
            <w:r w:rsidR="002335D5">
              <w:rPr>
                <w:rFonts w:cstheme="minorHAnsi"/>
                <w:lang w:val="en-GB"/>
              </w:rPr>
              <w:t xml:space="preserve">and to </w:t>
            </w:r>
            <w:r w:rsidR="00E6053C">
              <w:rPr>
                <w:rFonts w:cstheme="minorHAnsi"/>
                <w:lang w:val="en-GB"/>
              </w:rPr>
              <w:t>realize</w:t>
            </w:r>
            <w:r w:rsidR="002335D5">
              <w:rPr>
                <w:rFonts w:cstheme="minorHAnsi"/>
                <w:lang w:val="en-GB"/>
              </w:rPr>
              <w:t xml:space="preserve"> performing arts projects as producers or managers</w:t>
            </w:r>
            <w:r w:rsidR="003212BA" w:rsidRPr="009F49A6">
              <w:rPr>
                <w:rFonts w:cstheme="minorHAnsi"/>
                <w:lang w:val="en-GB"/>
              </w:rPr>
              <w:t>.</w:t>
            </w:r>
          </w:p>
        </w:tc>
      </w:tr>
      <w:tr w:rsidR="003212BA" w:rsidRPr="009F49A6" w14:paraId="429BC4C3"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81068DE" w14:textId="77777777" w:rsidR="003212BA" w:rsidRPr="009F49A6" w:rsidRDefault="003212BA" w:rsidP="003212BA">
            <w:pPr>
              <w:rPr>
                <w:rFonts w:eastAsia="Calibri"/>
                <w:b/>
                <w:bCs/>
                <w:color w:val="000000"/>
                <w:kern w:val="24"/>
                <w:lang w:val="en-GB" w:eastAsia="hr-BA"/>
              </w:rPr>
            </w:pPr>
            <w:r w:rsidRPr="009F49A6">
              <w:rPr>
                <w:rFonts w:eastAsia="Calibri"/>
                <w:b/>
                <w:bCs/>
                <w:color w:val="000000"/>
                <w:kern w:val="24"/>
                <w:lang w:val="en-GB" w:eastAsia="hr-BA"/>
              </w:rPr>
              <w:t>Thematic units:</w:t>
            </w:r>
          </w:p>
          <w:p w14:paraId="6893D39A" w14:textId="77777777" w:rsidR="003212BA" w:rsidRPr="009F49A6" w:rsidRDefault="003212BA" w:rsidP="003212BA">
            <w:pPr>
              <w:rPr>
                <w:rFonts w:eastAsia="Calibri"/>
                <w:bCs/>
                <w:i/>
                <w:color w:val="000000"/>
                <w:kern w:val="24"/>
                <w:lang w:val="en-GB" w:eastAsia="hr-BA"/>
              </w:rPr>
            </w:pPr>
            <w:r w:rsidRPr="009F49A6">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0A29BBAD" w14:textId="77777777" w:rsidR="003212BA" w:rsidRPr="00AB2A32" w:rsidRDefault="002335D5" w:rsidP="003212BA">
            <w:pPr>
              <w:rPr>
                <w:rFonts w:cstheme="minorHAnsi"/>
                <w:lang w:val="en-GB"/>
              </w:rPr>
            </w:pPr>
            <w:r>
              <w:rPr>
                <w:rFonts w:cstheme="minorHAnsi"/>
                <w:lang w:val="en-GB"/>
              </w:rPr>
              <w:t>The course includes group work on practical projects and individual work on a selected project</w:t>
            </w:r>
            <w:r w:rsidR="003212BA" w:rsidRPr="009F49A6">
              <w:rPr>
                <w:rFonts w:cstheme="minorHAnsi"/>
                <w:lang w:val="en-GB"/>
              </w:rPr>
              <w:t xml:space="preserve">. </w:t>
            </w:r>
            <w:r w:rsidR="0077481C" w:rsidRPr="00AB2A32">
              <w:rPr>
                <w:rFonts w:cstheme="minorHAnsi"/>
                <w:lang w:val="en-GB"/>
              </w:rPr>
              <w:t xml:space="preserve">Practical work in the fifth semester refers to a short film – documentary </w:t>
            </w:r>
            <w:r w:rsidR="00AB2A32" w:rsidRPr="00AB2A32">
              <w:rPr>
                <w:rFonts w:cstheme="minorHAnsi"/>
                <w:lang w:val="en-GB"/>
              </w:rPr>
              <w:t>reportage</w:t>
            </w:r>
            <w:r w:rsidR="00E6053C" w:rsidRPr="00AB2A32">
              <w:rPr>
                <w:rFonts w:cstheme="minorHAnsi"/>
                <w:lang w:val="en-GB"/>
              </w:rPr>
              <w:t xml:space="preserve"> for digital distribution</w:t>
            </w:r>
            <w:r w:rsidR="003212BA" w:rsidRPr="00AB2A32">
              <w:rPr>
                <w:rFonts w:cstheme="minorHAnsi"/>
                <w:lang w:val="en-GB"/>
              </w:rPr>
              <w:t xml:space="preserve">. </w:t>
            </w:r>
            <w:r w:rsidR="00240004" w:rsidRPr="00AB2A32">
              <w:rPr>
                <w:rFonts w:cstheme="minorHAnsi"/>
                <w:lang w:val="en-GB"/>
              </w:rPr>
              <w:t>The process of working as a class is extremely important, led by the teacher with equal participation of students</w:t>
            </w:r>
            <w:r w:rsidR="003212BA" w:rsidRPr="00AB2A32">
              <w:rPr>
                <w:rFonts w:cstheme="minorHAnsi"/>
                <w:lang w:val="en-GB"/>
              </w:rPr>
              <w:t>.</w:t>
            </w:r>
            <w:r w:rsidR="009D5CB3" w:rsidRPr="00AB2A32">
              <w:rPr>
                <w:rFonts w:cstheme="minorHAnsi"/>
                <w:lang w:val="en-GB"/>
              </w:rPr>
              <w:t xml:space="preserve"> </w:t>
            </w:r>
            <w:r w:rsidR="00A3768A" w:rsidRPr="00AB2A32">
              <w:rPr>
                <w:rFonts w:cstheme="minorHAnsi"/>
                <w:lang w:val="en-GB"/>
              </w:rPr>
              <w:t>In the course of developing, planning, implementing and performing projects, students acquire knowledge, as well as professional communication skills</w:t>
            </w:r>
            <w:r w:rsidR="003212BA" w:rsidRPr="00AB2A32">
              <w:rPr>
                <w:rFonts w:cstheme="minorHAnsi"/>
                <w:lang w:val="en-GB"/>
              </w:rPr>
              <w:t xml:space="preserve">. </w:t>
            </w:r>
          </w:p>
          <w:p w14:paraId="7E119191" w14:textId="77777777" w:rsidR="003212BA" w:rsidRPr="00AB2A32" w:rsidRDefault="00AB2A32" w:rsidP="003212BA">
            <w:pPr>
              <w:rPr>
                <w:rFonts w:cstheme="minorHAnsi"/>
                <w:lang w:val="en-GB"/>
              </w:rPr>
            </w:pPr>
            <w:r w:rsidRPr="00AB2A32">
              <w:rPr>
                <w:rFonts w:cstheme="minorHAnsi"/>
                <w:lang w:val="en-GB"/>
              </w:rPr>
              <w:t>EXERCISES</w:t>
            </w:r>
            <w:r w:rsidR="003212BA" w:rsidRPr="00AB2A32">
              <w:rPr>
                <w:rFonts w:cstheme="minorHAnsi"/>
                <w:lang w:val="en-GB"/>
              </w:rPr>
              <w:t xml:space="preserve">: </w:t>
            </w:r>
          </w:p>
          <w:p w14:paraId="030A70F3" w14:textId="77777777" w:rsidR="003212BA" w:rsidRPr="009F49A6" w:rsidRDefault="00E6053C" w:rsidP="003212BA">
            <w:pPr>
              <w:rPr>
                <w:rFonts w:cstheme="minorHAnsi"/>
                <w:lang w:val="en-GB"/>
              </w:rPr>
            </w:pPr>
            <w:r w:rsidRPr="00AB2A32">
              <w:rPr>
                <w:rFonts w:cstheme="minorHAnsi"/>
                <w:lang w:val="en-GB"/>
              </w:rPr>
              <w:t>Making of a short documentary with assigned theme (concept, pre-production, shooting, post-production</w:t>
            </w:r>
            <w:r w:rsidR="003212BA" w:rsidRPr="00AB2A32">
              <w:rPr>
                <w:rFonts w:cstheme="minorHAnsi"/>
                <w:lang w:val="en-GB"/>
              </w:rPr>
              <w:t>)</w:t>
            </w:r>
          </w:p>
        </w:tc>
      </w:tr>
      <w:tr w:rsidR="003212BA" w:rsidRPr="009F49A6" w14:paraId="75B6E855"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D8464E" w14:textId="77777777" w:rsidR="003212BA" w:rsidRPr="009F49A6" w:rsidRDefault="003212BA" w:rsidP="003212BA">
            <w:pPr>
              <w:tabs>
                <w:tab w:val="left" w:pos="1152"/>
              </w:tabs>
              <w:rPr>
                <w:rFonts w:eastAsia="Times New Roman" w:cs="Arial"/>
                <w:lang w:val="en-GB" w:eastAsia="hr-BA"/>
              </w:rPr>
            </w:pPr>
            <w:r w:rsidRPr="009F49A6">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0E0A88" w14:textId="77777777" w:rsidR="003212BA" w:rsidRPr="009F49A6" w:rsidRDefault="005C1AB2" w:rsidP="003212BA">
            <w:pPr>
              <w:rPr>
                <w:rFonts w:cstheme="minorHAnsi"/>
                <w:lang w:val="en-GB"/>
              </w:rPr>
            </w:pPr>
            <w:r>
              <w:rPr>
                <w:rFonts w:cstheme="minorHAnsi"/>
                <w:lang w:val="en-GB"/>
              </w:rPr>
              <w:t>Through practical work, students acquire basic knowledge of</w:t>
            </w:r>
            <w:r w:rsidR="00E6053C">
              <w:rPr>
                <w:rFonts w:cstheme="minorHAnsi"/>
                <w:lang w:val="en-GB"/>
              </w:rPr>
              <w:t xml:space="preserve"> </w:t>
            </w:r>
            <w:r w:rsidR="002335D5">
              <w:rPr>
                <w:rFonts w:cstheme="minorHAnsi"/>
                <w:lang w:val="en-GB"/>
              </w:rPr>
              <w:t>production and management</w:t>
            </w:r>
            <w:r w:rsidR="003212BA" w:rsidRPr="009F49A6">
              <w:rPr>
                <w:rFonts w:cstheme="minorHAnsi"/>
                <w:lang w:val="en-GB"/>
              </w:rPr>
              <w:t xml:space="preserve">, </w:t>
            </w:r>
            <w:r w:rsidR="002335D5">
              <w:rPr>
                <w:rFonts w:cstheme="minorHAnsi"/>
                <w:lang w:val="en-GB"/>
              </w:rPr>
              <w:t xml:space="preserve">and </w:t>
            </w:r>
            <w:r w:rsidR="00E6053C">
              <w:rPr>
                <w:rFonts w:cstheme="minorHAnsi"/>
                <w:lang w:val="en-GB"/>
              </w:rPr>
              <w:t>realize</w:t>
            </w:r>
            <w:r w:rsidR="002335D5">
              <w:rPr>
                <w:rFonts w:cstheme="minorHAnsi"/>
                <w:lang w:val="en-GB"/>
              </w:rPr>
              <w:t xml:space="preserve"> performing arts projects as producers or managers</w:t>
            </w:r>
          </w:p>
        </w:tc>
      </w:tr>
      <w:tr w:rsidR="003212BA" w:rsidRPr="009F49A6" w14:paraId="36A9E395"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FBF86C"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t>Teaching methods:</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75FE4E" w14:textId="77777777" w:rsidR="003212BA" w:rsidRPr="009F49A6" w:rsidRDefault="00231D7A" w:rsidP="003212BA">
            <w:pPr>
              <w:rPr>
                <w:rFonts w:cstheme="minorHAnsi"/>
                <w:lang w:val="en-GB"/>
              </w:rPr>
            </w:pPr>
            <w:r>
              <w:rPr>
                <w:rFonts w:cstheme="minorHAnsi"/>
                <w:lang w:val="en-GB"/>
              </w:rPr>
              <w:t xml:space="preserve">Lectures, practical exercises, workshops, case studies, master classes, individual exercises, tests, </w:t>
            </w:r>
            <w:r w:rsidR="00CE418B">
              <w:rPr>
                <w:rFonts w:cstheme="minorHAnsi"/>
                <w:lang w:val="en-GB"/>
              </w:rPr>
              <w:t>group exercises</w:t>
            </w:r>
            <w:r w:rsidR="003212BA" w:rsidRPr="009F49A6">
              <w:rPr>
                <w:rFonts w:cstheme="minorHAnsi"/>
                <w:lang w:val="en-GB"/>
              </w:rPr>
              <w:t xml:space="preserve">, </w:t>
            </w:r>
            <w:r>
              <w:rPr>
                <w:rFonts w:cstheme="minorHAnsi"/>
                <w:lang w:val="en-GB"/>
              </w:rPr>
              <w:t>consultations,</w:t>
            </w:r>
            <w:r w:rsidR="003212BA" w:rsidRPr="009F49A6">
              <w:rPr>
                <w:rFonts w:cstheme="minorHAnsi"/>
                <w:lang w:val="en-GB"/>
              </w:rPr>
              <w:t xml:space="preserve"> </w:t>
            </w:r>
            <w:r w:rsidR="00597D8F">
              <w:rPr>
                <w:rFonts w:cstheme="minorHAnsi"/>
                <w:lang w:val="en-GB"/>
              </w:rPr>
              <w:t>collaboration</w:t>
            </w:r>
            <w:r>
              <w:rPr>
                <w:rFonts w:cstheme="minorHAnsi"/>
                <w:lang w:val="en-GB"/>
              </w:rPr>
              <w:t xml:space="preserve"> with colleagues from other ASU departments and the University</w:t>
            </w:r>
            <w:r w:rsidR="003212BA" w:rsidRPr="009F49A6">
              <w:rPr>
                <w:rFonts w:cstheme="minorHAnsi"/>
                <w:lang w:val="en-GB"/>
              </w:rPr>
              <w:t>.</w:t>
            </w:r>
          </w:p>
        </w:tc>
      </w:tr>
      <w:tr w:rsidR="003212BA" w:rsidRPr="009F49A6" w14:paraId="5BBF5A0A"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8C9E87" w14:textId="77777777" w:rsidR="003212BA" w:rsidRPr="009F49A6" w:rsidRDefault="003212BA" w:rsidP="003212BA">
            <w:pPr>
              <w:rPr>
                <w:rFonts w:eastAsia="Calibri"/>
                <w:color w:val="000000"/>
                <w:kern w:val="24"/>
                <w:lang w:val="en-GB" w:eastAsia="hr-BA"/>
              </w:rPr>
            </w:pPr>
            <w:r w:rsidRPr="009F49A6">
              <w:rPr>
                <w:rFonts w:eastAsia="Calibri"/>
                <w:b/>
                <w:bCs/>
                <w:color w:val="000000"/>
                <w:kern w:val="24"/>
                <w:lang w:val="en-GB" w:eastAsia="hr-BA"/>
              </w:rPr>
              <w:lastRenderedPageBreak/>
              <w:t>Knowledge assessment methods with grading system</w:t>
            </w:r>
            <w:r w:rsidRPr="009F49A6">
              <w:rPr>
                <w:rStyle w:val="FootnoteReference"/>
                <w:rFonts w:eastAsia="Calibri"/>
                <w:b/>
                <w:bCs/>
                <w:color w:val="000000"/>
                <w:kern w:val="24"/>
                <w:lang w:val="en-GB" w:eastAsia="hr-BA"/>
              </w:rPr>
              <w:footnoteReference w:id="1"/>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AA5AE3" w14:textId="77777777" w:rsidR="003212BA" w:rsidRPr="009F49A6" w:rsidRDefault="00806C04" w:rsidP="003212BA">
            <w:pPr>
              <w:rPr>
                <w:rFonts w:cstheme="minorHAnsi"/>
                <w:lang w:val="en-GB"/>
              </w:rPr>
            </w:pPr>
            <w:r>
              <w:rPr>
                <w:rFonts w:cstheme="minorHAnsi"/>
                <w:lang w:val="en-GB"/>
              </w:rPr>
              <w:t xml:space="preserve">Students’ activity is monitored by assigning points for every form of activity and by knowledge assessment during the semester. Assessment of practical knowledge takes place on a public </w:t>
            </w:r>
            <w:r w:rsidR="00B73149">
              <w:rPr>
                <w:rFonts w:cstheme="minorHAnsi"/>
                <w:lang w:val="en-GB"/>
              </w:rPr>
              <w:t>exam. Following a successful practical exam, the students take the oral exam</w:t>
            </w:r>
            <w:r w:rsidR="003212BA" w:rsidRPr="009F49A6">
              <w:rPr>
                <w:rFonts w:cstheme="minorHAnsi"/>
                <w:lang w:val="en-GB"/>
              </w:rPr>
              <w:t>.</w:t>
            </w:r>
            <w:r w:rsidR="009D5CB3" w:rsidRPr="009F49A6">
              <w:rPr>
                <w:rFonts w:cstheme="minorHAnsi"/>
                <w:lang w:val="en-GB"/>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3212BA" w:rsidRPr="009F49A6" w14:paraId="7978172E" w14:textId="77777777" w:rsidTr="003212BA">
              <w:trPr>
                <w:trHeight w:val="711"/>
                <w:jc w:val="center"/>
              </w:trPr>
              <w:tc>
                <w:tcPr>
                  <w:tcW w:w="738" w:type="dxa"/>
                  <w:shd w:val="clear" w:color="auto" w:fill="DBE5F1"/>
                  <w:vAlign w:val="center"/>
                </w:tcPr>
                <w:p w14:paraId="196D9900" w14:textId="77777777" w:rsidR="003212BA" w:rsidRPr="009F49A6" w:rsidRDefault="00B72A00" w:rsidP="003212BA">
                  <w:pPr>
                    <w:rPr>
                      <w:rFonts w:cstheme="minorHAnsi"/>
                      <w:b/>
                      <w:lang w:val="en-GB"/>
                    </w:rPr>
                  </w:pPr>
                  <w:r w:rsidRPr="009F49A6">
                    <w:rPr>
                      <w:b/>
                      <w:lang w:val="en-GB"/>
                    </w:rPr>
                    <w:t>Ord. no.</w:t>
                  </w:r>
                </w:p>
              </w:tc>
              <w:tc>
                <w:tcPr>
                  <w:tcW w:w="3864" w:type="dxa"/>
                  <w:shd w:val="clear" w:color="auto" w:fill="DBE5F1"/>
                  <w:vAlign w:val="center"/>
                </w:tcPr>
                <w:p w14:paraId="1C934302" w14:textId="77777777" w:rsidR="003212BA" w:rsidRPr="009F49A6" w:rsidRDefault="009D6AFE" w:rsidP="003212BA">
                  <w:pPr>
                    <w:rPr>
                      <w:rFonts w:cstheme="minorHAnsi"/>
                      <w:b/>
                      <w:lang w:val="en-GB"/>
                    </w:rPr>
                  </w:pPr>
                  <w:r w:rsidRPr="009F49A6">
                    <w:rPr>
                      <w:rFonts w:cstheme="minorHAnsi"/>
                      <w:b/>
                      <w:lang w:val="en-GB"/>
                    </w:rPr>
                    <w:t>Monitoring elements</w:t>
                  </w:r>
                  <w:r w:rsidR="003212BA" w:rsidRPr="009F49A6">
                    <w:rPr>
                      <w:rFonts w:cstheme="minorHAnsi"/>
                      <w:b/>
                      <w:lang w:val="en-GB"/>
                    </w:rPr>
                    <w:t xml:space="preserve"> </w:t>
                  </w:r>
                </w:p>
              </w:tc>
              <w:tc>
                <w:tcPr>
                  <w:tcW w:w="1417" w:type="dxa"/>
                  <w:shd w:val="clear" w:color="auto" w:fill="DBE5F1"/>
                  <w:vAlign w:val="center"/>
                </w:tcPr>
                <w:p w14:paraId="587E6B6F" w14:textId="77777777" w:rsidR="003212BA" w:rsidRPr="009F49A6" w:rsidRDefault="003D1AD4" w:rsidP="003212BA">
                  <w:pPr>
                    <w:rPr>
                      <w:rFonts w:cstheme="minorHAnsi"/>
                      <w:b/>
                      <w:lang w:val="en-GB"/>
                    </w:rPr>
                  </w:pPr>
                  <w:r w:rsidRPr="009F49A6">
                    <w:rPr>
                      <w:rFonts w:cstheme="minorHAnsi"/>
                      <w:b/>
                      <w:lang w:val="en-GB"/>
                    </w:rPr>
                    <w:t>Number of points</w:t>
                  </w:r>
                </w:p>
              </w:tc>
              <w:tc>
                <w:tcPr>
                  <w:tcW w:w="1312" w:type="dxa"/>
                  <w:shd w:val="clear" w:color="auto" w:fill="DBE5F1"/>
                  <w:vAlign w:val="center"/>
                </w:tcPr>
                <w:p w14:paraId="04EC54A6" w14:textId="77777777" w:rsidR="003212BA" w:rsidRPr="009F49A6" w:rsidRDefault="003D1AD4" w:rsidP="003212BA">
                  <w:pPr>
                    <w:rPr>
                      <w:rFonts w:cstheme="minorHAnsi"/>
                      <w:b/>
                      <w:lang w:val="en-GB"/>
                    </w:rPr>
                  </w:pPr>
                  <w:r w:rsidRPr="009F49A6">
                    <w:rPr>
                      <w:rFonts w:cstheme="minorHAnsi"/>
                      <w:b/>
                      <w:lang w:val="en-GB"/>
                    </w:rPr>
                    <w:t>Share in grade</w:t>
                  </w:r>
                  <w:r w:rsidR="003212BA" w:rsidRPr="009F49A6">
                    <w:rPr>
                      <w:rFonts w:cstheme="minorHAnsi"/>
                      <w:b/>
                      <w:lang w:val="en-GB"/>
                    </w:rPr>
                    <w:t xml:space="preserve"> (%)</w:t>
                  </w:r>
                </w:p>
              </w:tc>
            </w:tr>
            <w:tr w:rsidR="003212BA" w:rsidRPr="009F49A6" w14:paraId="38576251" w14:textId="77777777" w:rsidTr="003212BA">
              <w:trPr>
                <w:jc w:val="center"/>
              </w:trPr>
              <w:tc>
                <w:tcPr>
                  <w:tcW w:w="738" w:type="dxa"/>
                  <w:shd w:val="clear" w:color="auto" w:fill="auto"/>
                  <w:vAlign w:val="center"/>
                </w:tcPr>
                <w:p w14:paraId="0F1E265E" w14:textId="77777777" w:rsidR="003212BA" w:rsidRPr="009F49A6" w:rsidRDefault="003212BA" w:rsidP="003212BA">
                  <w:pPr>
                    <w:rPr>
                      <w:rFonts w:cstheme="minorHAnsi"/>
                      <w:lang w:val="en-GB"/>
                    </w:rPr>
                  </w:pPr>
                  <w:r w:rsidRPr="009F49A6">
                    <w:rPr>
                      <w:rFonts w:cstheme="minorHAnsi"/>
                      <w:lang w:val="en-GB"/>
                    </w:rPr>
                    <w:t>1.</w:t>
                  </w:r>
                </w:p>
              </w:tc>
              <w:tc>
                <w:tcPr>
                  <w:tcW w:w="3864" w:type="dxa"/>
                  <w:shd w:val="clear" w:color="auto" w:fill="auto"/>
                </w:tcPr>
                <w:p w14:paraId="12B291EF" w14:textId="77777777" w:rsidR="003212BA" w:rsidRPr="009F49A6" w:rsidRDefault="009D5CB3" w:rsidP="003212BA">
                  <w:pPr>
                    <w:rPr>
                      <w:rFonts w:cstheme="minorHAnsi"/>
                      <w:lang w:val="en-GB"/>
                    </w:rPr>
                  </w:pPr>
                  <w:r w:rsidRPr="009F49A6">
                    <w:rPr>
                      <w:rFonts w:cstheme="minorHAnsi"/>
                      <w:lang w:val="en-GB"/>
                    </w:rPr>
                    <w:t>Attendance</w:t>
                  </w:r>
                  <w:r w:rsidR="003212BA" w:rsidRPr="009F49A6">
                    <w:rPr>
                      <w:rFonts w:cstheme="minorHAnsi"/>
                      <w:lang w:val="en-GB"/>
                    </w:rPr>
                    <w:t xml:space="preserve"> </w:t>
                  </w:r>
                </w:p>
              </w:tc>
              <w:tc>
                <w:tcPr>
                  <w:tcW w:w="1417" w:type="dxa"/>
                  <w:shd w:val="clear" w:color="auto" w:fill="auto"/>
                  <w:vAlign w:val="center"/>
                </w:tcPr>
                <w:p w14:paraId="679530A0" w14:textId="77777777" w:rsidR="003212BA" w:rsidRPr="009F49A6" w:rsidRDefault="003212BA" w:rsidP="003212BA">
                  <w:pPr>
                    <w:rPr>
                      <w:rFonts w:cstheme="minorHAnsi"/>
                      <w:lang w:val="en-GB"/>
                    </w:rPr>
                  </w:pPr>
                  <w:r w:rsidRPr="009F49A6">
                    <w:rPr>
                      <w:rFonts w:cstheme="minorHAnsi"/>
                      <w:lang w:val="en-GB"/>
                    </w:rPr>
                    <w:t>10</w:t>
                  </w:r>
                </w:p>
              </w:tc>
              <w:tc>
                <w:tcPr>
                  <w:tcW w:w="1312" w:type="dxa"/>
                  <w:vAlign w:val="center"/>
                </w:tcPr>
                <w:p w14:paraId="617749CF" w14:textId="77777777" w:rsidR="003212BA" w:rsidRPr="009F49A6" w:rsidRDefault="003212BA" w:rsidP="003212BA">
                  <w:pPr>
                    <w:rPr>
                      <w:rFonts w:cstheme="minorHAnsi"/>
                      <w:lang w:val="en-GB"/>
                    </w:rPr>
                  </w:pPr>
                  <w:r w:rsidRPr="009F49A6">
                    <w:rPr>
                      <w:rFonts w:cstheme="minorHAnsi"/>
                      <w:lang w:val="en-GB"/>
                    </w:rPr>
                    <w:t>10</w:t>
                  </w:r>
                </w:p>
              </w:tc>
            </w:tr>
            <w:tr w:rsidR="003212BA" w:rsidRPr="009F49A6" w14:paraId="3B56E76A" w14:textId="77777777" w:rsidTr="003212BA">
              <w:trPr>
                <w:jc w:val="center"/>
              </w:trPr>
              <w:tc>
                <w:tcPr>
                  <w:tcW w:w="738" w:type="dxa"/>
                  <w:shd w:val="clear" w:color="auto" w:fill="auto"/>
                  <w:vAlign w:val="center"/>
                </w:tcPr>
                <w:p w14:paraId="0B638848" w14:textId="77777777" w:rsidR="003212BA" w:rsidRPr="009F49A6" w:rsidRDefault="003212BA" w:rsidP="003212BA">
                  <w:pPr>
                    <w:rPr>
                      <w:rFonts w:cstheme="minorHAnsi"/>
                      <w:lang w:val="en-GB"/>
                    </w:rPr>
                  </w:pPr>
                  <w:r w:rsidRPr="009F49A6">
                    <w:rPr>
                      <w:rFonts w:cstheme="minorHAnsi"/>
                      <w:lang w:val="en-GB"/>
                    </w:rPr>
                    <w:t>2.</w:t>
                  </w:r>
                </w:p>
              </w:tc>
              <w:tc>
                <w:tcPr>
                  <w:tcW w:w="3864" w:type="dxa"/>
                  <w:shd w:val="clear" w:color="auto" w:fill="auto"/>
                  <w:vAlign w:val="center"/>
                </w:tcPr>
                <w:p w14:paraId="046FF73E" w14:textId="77777777" w:rsidR="003212BA" w:rsidRPr="009F49A6" w:rsidRDefault="003D1AD4" w:rsidP="003212BA">
                  <w:pPr>
                    <w:rPr>
                      <w:rFonts w:cstheme="minorHAnsi"/>
                      <w:lang w:val="en-GB"/>
                    </w:rPr>
                  </w:pPr>
                  <w:r w:rsidRPr="009F49A6">
                    <w:rPr>
                      <w:rFonts w:cstheme="minorHAnsi"/>
                      <w:lang w:val="en-GB"/>
                    </w:rPr>
                    <w:t>Student engagement</w:t>
                  </w:r>
                </w:p>
              </w:tc>
              <w:tc>
                <w:tcPr>
                  <w:tcW w:w="1417" w:type="dxa"/>
                  <w:shd w:val="clear" w:color="auto" w:fill="auto"/>
                  <w:vAlign w:val="center"/>
                </w:tcPr>
                <w:p w14:paraId="566CCB21" w14:textId="77777777" w:rsidR="003212BA" w:rsidRPr="009F49A6" w:rsidRDefault="003212BA" w:rsidP="003212BA">
                  <w:pPr>
                    <w:rPr>
                      <w:rFonts w:cstheme="minorHAnsi"/>
                      <w:lang w:val="en-GB"/>
                    </w:rPr>
                  </w:pPr>
                  <w:r w:rsidRPr="009F49A6">
                    <w:rPr>
                      <w:rFonts w:cstheme="minorHAnsi"/>
                      <w:lang w:val="en-GB"/>
                    </w:rPr>
                    <w:t>10</w:t>
                  </w:r>
                </w:p>
              </w:tc>
              <w:tc>
                <w:tcPr>
                  <w:tcW w:w="1312" w:type="dxa"/>
                  <w:vAlign w:val="center"/>
                </w:tcPr>
                <w:p w14:paraId="26B9A760" w14:textId="77777777" w:rsidR="003212BA" w:rsidRPr="009F49A6" w:rsidRDefault="003212BA" w:rsidP="003212BA">
                  <w:pPr>
                    <w:rPr>
                      <w:rFonts w:cstheme="minorHAnsi"/>
                      <w:lang w:val="en-GB"/>
                    </w:rPr>
                  </w:pPr>
                  <w:r w:rsidRPr="009F49A6">
                    <w:rPr>
                      <w:rFonts w:cstheme="minorHAnsi"/>
                      <w:lang w:val="en-GB"/>
                    </w:rPr>
                    <w:t>10</w:t>
                  </w:r>
                </w:p>
              </w:tc>
            </w:tr>
            <w:tr w:rsidR="003212BA" w:rsidRPr="009F49A6" w14:paraId="72C3D1CB" w14:textId="77777777" w:rsidTr="003212BA">
              <w:trPr>
                <w:jc w:val="center"/>
              </w:trPr>
              <w:tc>
                <w:tcPr>
                  <w:tcW w:w="738" w:type="dxa"/>
                  <w:shd w:val="clear" w:color="auto" w:fill="auto"/>
                  <w:vAlign w:val="center"/>
                </w:tcPr>
                <w:p w14:paraId="0FF8A9AC" w14:textId="77777777" w:rsidR="003212BA" w:rsidRPr="009F49A6" w:rsidRDefault="003212BA" w:rsidP="003212BA">
                  <w:pPr>
                    <w:rPr>
                      <w:rFonts w:cstheme="minorHAnsi"/>
                      <w:lang w:val="en-GB"/>
                    </w:rPr>
                  </w:pPr>
                  <w:r w:rsidRPr="009F49A6">
                    <w:rPr>
                      <w:rFonts w:cstheme="minorHAnsi"/>
                      <w:lang w:val="en-GB"/>
                    </w:rPr>
                    <w:t>3.</w:t>
                  </w:r>
                </w:p>
              </w:tc>
              <w:tc>
                <w:tcPr>
                  <w:tcW w:w="3864" w:type="dxa"/>
                  <w:shd w:val="clear" w:color="auto" w:fill="auto"/>
                  <w:vAlign w:val="center"/>
                </w:tcPr>
                <w:p w14:paraId="5191EEFE" w14:textId="77777777" w:rsidR="003212BA" w:rsidRPr="009F49A6" w:rsidRDefault="003D1AD4" w:rsidP="003212BA">
                  <w:pPr>
                    <w:rPr>
                      <w:rFonts w:cstheme="minorHAnsi"/>
                      <w:lang w:val="en-GB"/>
                    </w:rPr>
                  </w:pPr>
                  <w:r w:rsidRPr="009F49A6">
                    <w:rPr>
                      <w:rFonts w:cstheme="minorHAnsi"/>
                      <w:lang w:val="en-GB"/>
                    </w:rPr>
                    <w:t>Practicals and exercises</w:t>
                  </w:r>
                </w:p>
              </w:tc>
              <w:tc>
                <w:tcPr>
                  <w:tcW w:w="1417" w:type="dxa"/>
                  <w:shd w:val="clear" w:color="auto" w:fill="auto"/>
                  <w:vAlign w:val="center"/>
                </w:tcPr>
                <w:p w14:paraId="668A795C" w14:textId="77777777" w:rsidR="003212BA" w:rsidRPr="009F49A6" w:rsidRDefault="003212BA" w:rsidP="003212BA">
                  <w:pPr>
                    <w:rPr>
                      <w:rFonts w:cstheme="minorHAnsi"/>
                      <w:lang w:val="en-GB"/>
                    </w:rPr>
                  </w:pPr>
                  <w:r w:rsidRPr="009F49A6">
                    <w:rPr>
                      <w:rFonts w:cstheme="minorHAnsi"/>
                      <w:lang w:val="en-GB"/>
                    </w:rPr>
                    <w:t>35</w:t>
                  </w:r>
                </w:p>
              </w:tc>
              <w:tc>
                <w:tcPr>
                  <w:tcW w:w="1312" w:type="dxa"/>
                  <w:vAlign w:val="center"/>
                </w:tcPr>
                <w:p w14:paraId="695EBE9F" w14:textId="77777777" w:rsidR="003212BA" w:rsidRPr="009F49A6" w:rsidRDefault="003212BA" w:rsidP="003212BA">
                  <w:pPr>
                    <w:rPr>
                      <w:rFonts w:cstheme="minorHAnsi"/>
                      <w:lang w:val="en-GB"/>
                    </w:rPr>
                  </w:pPr>
                  <w:r w:rsidRPr="009F49A6">
                    <w:rPr>
                      <w:rFonts w:cstheme="minorHAnsi"/>
                      <w:lang w:val="en-GB"/>
                    </w:rPr>
                    <w:t>35</w:t>
                  </w:r>
                </w:p>
              </w:tc>
            </w:tr>
            <w:tr w:rsidR="003212BA" w:rsidRPr="009F49A6" w14:paraId="7D61F612" w14:textId="77777777" w:rsidTr="003212BA">
              <w:trPr>
                <w:jc w:val="center"/>
              </w:trPr>
              <w:tc>
                <w:tcPr>
                  <w:tcW w:w="738" w:type="dxa"/>
                  <w:shd w:val="clear" w:color="auto" w:fill="auto"/>
                  <w:vAlign w:val="center"/>
                </w:tcPr>
                <w:p w14:paraId="5D54587F" w14:textId="77777777" w:rsidR="003212BA" w:rsidRPr="009F49A6" w:rsidRDefault="003212BA" w:rsidP="003212BA">
                  <w:pPr>
                    <w:rPr>
                      <w:rFonts w:cstheme="minorHAnsi"/>
                      <w:lang w:val="en-GB"/>
                    </w:rPr>
                  </w:pPr>
                  <w:r w:rsidRPr="009F49A6">
                    <w:rPr>
                      <w:rFonts w:cstheme="minorHAnsi"/>
                      <w:lang w:val="en-GB"/>
                    </w:rPr>
                    <w:t>4.</w:t>
                  </w:r>
                </w:p>
              </w:tc>
              <w:tc>
                <w:tcPr>
                  <w:tcW w:w="3864" w:type="dxa"/>
                  <w:shd w:val="clear" w:color="auto" w:fill="auto"/>
                  <w:vAlign w:val="center"/>
                </w:tcPr>
                <w:p w14:paraId="07D3F4CE" w14:textId="77777777" w:rsidR="003212BA" w:rsidRPr="009F49A6" w:rsidRDefault="009D5CB3" w:rsidP="003212BA">
                  <w:pPr>
                    <w:rPr>
                      <w:rFonts w:cstheme="minorHAnsi"/>
                      <w:lang w:val="en-GB"/>
                    </w:rPr>
                  </w:pPr>
                  <w:r w:rsidRPr="009F49A6">
                    <w:rPr>
                      <w:rFonts w:cstheme="minorHAnsi"/>
                      <w:lang w:val="en-GB"/>
                    </w:rPr>
                    <w:t>Final exam</w:t>
                  </w:r>
                </w:p>
              </w:tc>
              <w:tc>
                <w:tcPr>
                  <w:tcW w:w="1417" w:type="dxa"/>
                  <w:shd w:val="clear" w:color="auto" w:fill="auto"/>
                  <w:vAlign w:val="center"/>
                </w:tcPr>
                <w:p w14:paraId="69632F31" w14:textId="77777777" w:rsidR="003212BA" w:rsidRPr="009F49A6" w:rsidRDefault="003212BA" w:rsidP="003212BA">
                  <w:pPr>
                    <w:rPr>
                      <w:rFonts w:cstheme="minorHAnsi"/>
                      <w:lang w:val="en-GB"/>
                    </w:rPr>
                  </w:pPr>
                  <w:r w:rsidRPr="009F49A6">
                    <w:rPr>
                      <w:rFonts w:cstheme="minorHAnsi"/>
                      <w:lang w:val="en-GB"/>
                    </w:rPr>
                    <w:t>45</w:t>
                  </w:r>
                </w:p>
              </w:tc>
              <w:tc>
                <w:tcPr>
                  <w:tcW w:w="1312" w:type="dxa"/>
                  <w:vAlign w:val="center"/>
                </w:tcPr>
                <w:p w14:paraId="1D165906" w14:textId="77777777" w:rsidR="003212BA" w:rsidRPr="009F49A6" w:rsidRDefault="003212BA" w:rsidP="003212BA">
                  <w:pPr>
                    <w:rPr>
                      <w:rFonts w:cstheme="minorHAnsi"/>
                      <w:lang w:val="en-GB"/>
                    </w:rPr>
                  </w:pPr>
                  <w:r w:rsidRPr="009F49A6">
                    <w:rPr>
                      <w:rFonts w:cstheme="minorHAnsi"/>
                      <w:lang w:val="en-GB"/>
                    </w:rPr>
                    <w:t>45</w:t>
                  </w:r>
                </w:p>
              </w:tc>
            </w:tr>
            <w:tr w:rsidR="003212BA" w:rsidRPr="009F49A6" w14:paraId="268808D4" w14:textId="77777777" w:rsidTr="003212BA">
              <w:trPr>
                <w:jc w:val="center"/>
              </w:trPr>
              <w:tc>
                <w:tcPr>
                  <w:tcW w:w="6019" w:type="dxa"/>
                  <w:gridSpan w:val="3"/>
                  <w:shd w:val="clear" w:color="auto" w:fill="auto"/>
                  <w:vAlign w:val="center"/>
                </w:tcPr>
                <w:p w14:paraId="322A07E7" w14:textId="77777777" w:rsidR="003212BA" w:rsidRPr="009F49A6" w:rsidRDefault="003D1AD4" w:rsidP="003212BA">
                  <w:pPr>
                    <w:rPr>
                      <w:rFonts w:cstheme="minorHAnsi"/>
                      <w:lang w:val="en-GB"/>
                    </w:rPr>
                  </w:pPr>
                  <w:r w:rsidRPr="009F49A6">
                    <w:rPr>
                      <w:rFonts w:cstheme="minorHAnsi"/>
                      <w:lang w:val="en-GB"/>
                    </w:rPr>
                    <w:t>Total</w:t>
                  </w:r>
                  <w:r w:rsidR="003212BA" w:rsidRPr="009F49A6">
                    <w:rPr>
                      <w:rFonts w:cstheme="minorHAnsi"/>
                      <w:lang w:val="en-GB"/>
                    </w:rPr>
                    <w:t xml:space="preserve">: 100 </w:t>
                  </w:r>
                  <w:r w:rsidR="00B73149">
                    <w:rPr>
                      <w:rFonts w:cstheme="minorHAnsi"/>
                      <w:lang w:val="en-GB"/>
                    </w:rPr>
                    <w:t>points</w:t>
                  </w:r>
                  <w:r w:rsidR="003212BA" w:rsidRPr="009F49A6">
                    <w:rPr>
                      <w:rFonts w:cstheme="minorHAnsi"/>
                      <w:lang w:val="en-GB"/>
                    </w:rPr>
                    <w:t xml:space="preserve"> </w:t>
                  </w:r>
                </w:p>
              </w:tc>
              <w:tc>
                <w:tcPr>
                  <w:tcW w:w="1312" w:type="dxa"/>
                  <w:vAlign w:val="center"/>
                </w:tcPr>
                <w:p w14:paraId="117DEA09" w14:textId="77777777" w:rsidR="003212BA" w:rsidRPr="009F49A6" w:rsidRDefault="003212BA" w:rsidP="003212BA">
                  <w:pPr>
                    <w:rPr>
                      <w:rFonts w:cstheme="minorHAnsi"/>
                      <w:lang w:val="en-GB"/>
                    </w:rPr>
                  </w:pPr>
                  <w:r w:rsidRPr="009F49A6">
                    <w:rPr>
                      <w:rFonts w:cstheme="minorHAnsi"/>
                      <w:lang w:val="en-GB"/>
                    </w:rPr>
                    <w:t>100%</w:t>
                  </w:r>
                </w:p>
              </w:tc>
            </w:tr>
          </w:tbl>
          <w:p w14:paraId="4BC77146" w14:textId="77777777" w:rsidR="003212BA" w:rsidRPr="009F49A6" w:rsidRDefault="003212BA" w:rsidP="003212BA">
            <w:pPr>
              <w:rPr>
                <w:rFonts w:cstheme="minorHAnsi"/>
                <w:lang w:val="en-GB"/>
              </w:rPr>
            </w:pPr>
          </w:p>
          <w:p w14:paraId="3D51767A" w14:textId="77777777" w:rsidR="003212BA" w:rsidRPr="009F49A6" w:rsidRDefault="00E51EAD" w:rsidP="003212BA">
            <w:pPr>
              <w:rPr>
                <w:rFonts w:cstheme="minorHAnsi"/>
                <w:lang w:val="en-GB"/>
              </w:rPr>
            </w:pPr>
            <w:r w:rsidRPr="009F49A6">
              <w:rPr>
                <w:rFonts w:cstheme="minorHAnsi"/>
                <w:lang w:val="en-GB"/>
              </w:rPr>
              <w:t xml:space="preserve">Students’ knowledge assessment </w:t>
            </w:r>
            <w:r w:rsidR="00231D7A">
              <w:rPr>
                <w:rFonts w:cstheme="minorHAnsi"/>
                <w:lang w:val="en-GB"/>
              </w:rPr>
              <w:t>is</w:t>
            </w:r>
            <w:r w:rsidRPr="009F49A6">
              <w:rPr>
                <w:rFonts w:cstheme="minorHAnsi"/>
                <w:lang w:val="en-GB"/>
              </w:rPr>
              <w:t xml:space="preserve"> organised in exam periods stipulated by the academic calendar</w:t>
            </w:r>
            <w:r w:rsidR="003212BA" w:rsidRPr="009F49A6">
              <w:rPr>
                <w:rFonts w:cstheme="minorHAnsi"/>
                <w:lang w:val="en-GB"/>
              </w:rPr>
              <w:t xml:space="preserve">. </w:t>
            </w:r>
          </w:p>
          <w:p w14:paraId="793AFD4F" w14:textId="77777777" w:rsidR="003212BA" w:rsidRPr="009F49A6" w:rsidRDefault="008B5460" w:rsidP="003212BA">
            <w:pPr>
              <w:rPr>
                <w:rFonts w:cstheme="minorHAnsi"/>
                <w:lang w:val="en-GB"/>
              </w:rPr>
            </w:pPr>
            <w:r w:rsidRPr="009F49A6">
              <w:rPr>
                <w:rFonts w:cstheme="minorHAnsi"/>
                <w:lang w:val="en-GB"/>
              </w:rPr>
              <w:t xml:space="preserve">Students who met the 55% criterion and performed other forms of activities during the semester </w:t>
            </w:r>
            <w:r w:rsidR="00B73149">
              <w:rPr>
                <w:rFonts w:cstheme="minorHAnsi"/>
                <w:lang w:val="en-GB"/>
              </w:rPr>
              <w:t xml:space="preserve">(attendance, </w:t>
            </w:r>
            <w:r w:rsidR="00D73173">
              <w:rPr>
                <w:rFonts w:cstheme="minorHAnsi"/>
                <w:lang w:val="en-GB"/>
              </w:rPr>
              <w:t>engagement</w:t>
            </w:r>
            <w:r w:rsidR="00B73149">
              <w:rPr>
                <w:rFonts w:cstheme="minorHAnsi"/>
                <w:lang w:val="en-GB"/>
              </w:rPr>
              <w:t>, practicals and exercises)</w:t>
            </w:r>
            <w:r w:rsidR="009D5CB3" w:rsidRPr="009F49A6">
              <w:rPr>
                <w:rFonts w:cstheme="minorHAnsi"/>
                <w:lang w:val="en-GB"/>
              </w:rPr>
              <w:t xml:space="preserve"> </w:t>
            </w:r>
            <w:r w:rsidRPr="009F49A6">
              <w:rPr>
                <w:rFonts w:cstheme="minorHAnsi"/>
                <w:lang w:val="en-GB"/>
              </w:rPr>
              <w:t xml:space="preserve">completed their duties under the </w:t>
            </w:r>
            <w:r w:rsidR="003B6A48">
              <w:rPr>
                <w:rFonts w:cstheme="minorHAnsi"/>
                <w:lang w:val="en-GB"/>
              </w:rPr>
              <w:t>course</w:t>
            </w:r>
            <w:r w:rsidR="003212BA" w:rsidRPr="009F49A6">
              <w:rPr>
                <w:rFonts w:cstheme="minorHAnsi"/>
                <w:lang w:val="en-GB"/>
              </w:rPr>
              <w:t xml:space="preserve">. </w:t>
            </w:r>
            <w:r w:rsidRPr="009F49A6">
              <w:rPr>
                <w:rFonts w:cstheme="minorHAnsi"/>
                <w:lang w:val="en-GB"/>
              </w:rPr>
              <w:t>The teacher formulates the final grade on the basis of all assessment elements</w:t>
            </w:r>
            <w:r w:rsidR="003212BA" w:rsidRPr="009F49A6">
              <w:rPr>
                <w:rFonts w:cstheme="minorHAnsi"/>
                <w:lang w:val="en-GB"/>
              </w:rPr>
              <w:t xml:space="preserve">. </w:t>
            </w:r>
          </w:p>
          <w:p w14:paraId="6714BB7B" w14:textId="77777777" w:rsidR="003212BA" w:rsidRPr="009F49A6" w:rsidRDefault="008B5460" w:rsidP="003212BA">
            <w:pPr>
              <w:rPr>
                <w:rFonts w:cstheme="minorHAnsi"/>
                <w:lang w:val="en-GB"/>
              </w:rPr>
            </w:pPr>
            <w:r w:rsidRPr="009F49A6">
              <w:rPr>
                <w:rFonts w:cstheme="minorHAnsi"/>
                <w:lang w:val="en-GB"/>
              </w:rPr>
              <w:t>Students’ final success, following all forms of knowledge assessment, is evaluated and graded as follows</w:t>
            </w:r>
            <w:r w:rsidR="003212BA" w:rsidRPr="009F49A6">
              <w:rPr>
                <w:rFonts w:cstheme="minorHAnsi"/>
                <w:lang w:val="en-GB"/>
              </w:rPr>
              <w:t>:</w:t>
            </w:r>
          </w:p>
          <w:p w14:paraId="21693A39" w14:textId="77777777" w:rsidR="003212BA" w:rsidRPr="009F49A6" w:rsidRDefault="003212BA" w:rsidP="003212BA">
            <w:pPr>
              <w:rPr>
                <w:rFonts w:cstheme="minorHAnsi"/>
                <w:lang w:val="en-GB"/>
              </w:rPr>
            </w:pPr>
            <w:r w:rsidRPr="009F49A6">
              <w:rPr>
                <w:rFonts w:cstheme="minorHAnsi"/>
                <w:lang w:val="en-GB"/>
              </w:rPr>
              <w:t>a)</w:t>
            </w:r>
            <w:r w:rsidR="009D5CB3" w:rsidRPr="009F49A6">
              <w:rPr>
                <w:rFonts w:cstheme="minorHAnsi"/>
                <w:lang w:val="en-GB"/>
              </w:rPr>
              <w:t xml:space="preserve"> </w:t>
            </w:r>
            <w:r w:rsidRPr="009F49A6">
              <w:rPr>
                <w:rFonts w:cstheme="minorHAnsi"/>
                <w:lang w:val="en-GB"/>
              </w:rPr>
              <w:t>10 (A) -</w:t>
            </w:r>
            <w:r w:rsidR="009D5CB3" w:rsidRPr="009F49A6">
              <w:rPr>
                <w:rFonts w:cstheme="minorHAnsi"/>
                <w:lang w:val="en-GB"/>
              </w:rPr>
              <w:t xml:space="preserve"> </w:t>
            </w:r>
            <w:r w:rsidR="002711F1" w:rsidRPr="009F49A6">
              <w:rPr>
                <w:rFonts w:cstheme="minorHAnsi"/>
                <w:lang w:val="en-GB"/>
              </w:rPr>
              <w:t>outstanding success, carries 95-100 points</w:t>
            </w:r>
            <w:r w:rsidRPr="009F49A6">
              <w:rPr>
                <w:rFonts w:cstheme="minorHAnsi"/>
                <w:lang w:val="en-GB"/>
              </w:rPr>
              <w:t>;</w:t>
            </w:r>
          </w:p>
          <w:p w14:paraId="5CEB5CB2" w14:textId="77777777" w:rsidR="003212BA" w:rsidRPr="009F49A6" w:rsidRDefault="003212BA" w:rsidP="003212BA">
            <w:pPr>
              <w:rPr>
                <w:rFonts w:cstheme="minorHAnsi"/>
                <w:lang w:val="en-GB"/>
              </w:rPr>
            </w:pPr>
            <w:r w:rsidRPr="009F49A6">
              <w:rPr>
                <w:rFonts w:cstheme="minorHAnsi"/>
                <w:lang w:val="en-GB"/>
              </w:rPr>
              <w:t>b)</w:t>
            </w:r>
            <w:r w:rsidR="009D5CB3" w:rsidRPr="009F49A6">
              <w:rPr>
                <w:rFonts w:cstheme="minorHAnsi"/>
                <w:lang w:val="en-GB"/>
              </w:rPr>
              <w:t xml:space="preserve"> </w:t>
            </w:r>
            <w:r w:rsidRPr="009F49A6">
              <w:rPr>
                <w:rFonts w:cstheme="minorHAnsi"/>
                <w:lang w:val="en-GB"/>
              </w:rPr>
              <w:t xml:space="preserve">9 (B) - </w:t>
            </w:r>
            <w:r w:rsidR="00AA5DBF" w:rsidRPr="009F49A6">
              <w:rPr>
                <w:rFonts w:cstheme="minorHAnsi"/>
                <w:lang w:val="en-GB"/>
              </w:rPr>
              <w:t>above average, carries 85-94 points</w:t>
            </w:r>
            <w:r w:rsidRPr="009F49A6">
              <w:rPr>
                <w:rFonts w:cstheme="minorHAnsi"/>
                <w:lang w:val="en-GB"/>
              </w:rPr>
              <w:t>;</w:t>
            </w:r>
          </w:p>
          <w:p w14:paraId="4C4FF726" w14:textId="77777777" w:rsidR="003212BA" w:rsidRPr="009F49A6" w:rsidRDefault="003212BA" w:rsidP="003212BA">
            <w:pPr>
              <w:rPr>
                <w:rFonts w:cstheme="minorHAnsi"/>
                <w:lang w:val="en-GB"/>
              </w:rPr>
            </w:pPr>
            <w:r w:rsidRPr="009F49A6">
              <w:rPr>
                <w:rFonts w:cstheme="minorHAnsi"/>
                <w:lang w:val="en-GB"/>
              </w:rPr>
              <w:t>c)</w:t>
            </w:r>
            <w:r w:rsidR="009D5CB3" w:rsidRPr="009F49A6">
              <w:rPr>
                <w:rFonts w:cstheme="minorHAnsi"/>
                <w:lang w:val="en-GB"/>
              </w:rPr>
              <w:t xml:space="preserve"> </w:t>
            </w:r>
            <w:r w:rsidRPr="009F49A6">
              <w:rPr>
                <w:rFonts w:cstheme="minorHAnsi"/>
                <w:lang w:val="en-GB"/>
              </w:rPr>
              <w:t xml:space="preserve">8 (C) - </w:t>
            </w:r>
            <w:r w:rsidR="00AA5DBF" w:rsidRPr="009F49A6">
              <w:rPr>
                <w:rFonts w:cstheme="minorHAnsi"/>
                <w:lang w:val="en-GB"/>
              </w:rPr>
              <w:t>average, carries 75-84 points</w:t>
            </w:r>
            <w:r w:rsidRPr="009F49A6">
              <w:rPr>
                <w:rFonts w:cstheme="minorHAnsi"/>
                <w:lang w:val="en-GB"/>
              </w:rPr>
              <w:t>;</w:t>
            </w:r>
          </w:p>
          <w:p w14:paraId="32C94885" w14:textId="77777777" w:rsidR="003212BA" w:rsidRPr="009F49A6" w:rsidRDefault="003212BA" w:rsidP="003212BA">
            <w:pPr>
              <w:rPr>
                <w:rFonts w:cstheme="minorHAnsi"/>
                <w:lang w:val="en-GB"/>
              </w:rPr>
            </w:pPr>
            <w:r w:rsidRPr="009F49A6">
              <w:rPr>
                <w:rFonts w:cstheme="minorHAnsi"/>
                <w:lang w:val="en-GB"/>
              </w:rPr>
              <w:t>d)</w:t>
            </w:r>
            <w:r w:rsidR="009D5CB3" w:rsidRPr="009F49A6">
              <w:rPr>
                <w:rFonts w:cstheme="minorHAnsi"/>
                <w:lang w:val="en-GB"/>
              </w:rPr>
              <w:t xml:space="preserve"> </w:t>
            </w:r>
            <w:r w:rsidRPr="009F49A6">
              <w:rPr>
                <w:rFonts w:cstheme="minorHAnsi"/>
                <w:lang w:val="en-GB"/>
              </w:rPr>
              <w:t xml:space="preserve">7 (D) - </w:t>
            </w:r>
            <w:r w:rsidR="00AA5DBF" w:rsidRPr="009F49A6">
              <w:rPr>
                <w:rFonts w:cstheme="minorHAnsi"/>
                <w:lang w:val="en-GB"/>
              </w:rPr>
              <w:t>generally good, however with more significant flaws, carries 65-74 points</w:t>
            </w:r>
            <w:r w:rsidRPr="009F49A6">
              <w:rPr>
                <w:rFonts w:cstheme="minorHAnsi"/>
                <w:lang w:val="en-GB"/>
              </w:rPr>
              <w:t>;</w:t>
            </w:r>
          </w:p>
          <w:p w14:paraId="6EEFD661" w14:textId="77777777" w:rsidR="003212BA" w:rsidRPr="009F49A6" w:rsidRDefault="003212BA" w:rsidP="003212BA">
            <w:pPr>
              <w:rPr>
                <w:rFonts w:cstheme="minorHAnsi"/>
                <w:lang w:val="en-GB"/>
              </w:rPr>
            </w:pPr>
            <w:r w:rsidRPr="009F49A6">
              <w:rPr>
                <w:rFonts w:cstheme="minorHAnsi"/>
                <w:lang w:val="en-GB"/>
              </w:rPr>
              <w:t>e)</w:t>
            </w:r>
            <w:r w:rsidR="009D5CB3" w:rsidRPr="009F49A6">
              <w:rPr>
                <w:rFonts w:cstheme="minorHAnsi"/>
                <w:lang w:val="en-GB"/>
              </w:rPr>
              <w:t xml:space="preserve"> </w:t>
            </w:r>
            <w:r w:rsidRPr="009F49A6">
              <w:rPr>
                <w:rFonts w:cstheme="minorHAnsi"/>
                <w:lang w:val="en-GB"/>
              </w:rPr>
              <w:t xml:space="preserve">6 (E) - </w:t>
            </w:r>
            <w:r w:rsidR="00B73149">
              <w:rPr>
                <w:rFonts w:cstheme="minorHAnsi"/>
                <w:lang w:val="en-GB"/>
              </w:rPr>
              <w:t>fulfil</w:t>
            </w:r>
            <w:r w:rsidR="00AA5DBF" w:rsidRPr="009F49A6">
              <w:rPr>
                <w:rFonts w:cstheme="minorHAnsi"/>
                <w:lang w:val="en-GB"/>
              </w:rPr>
              <w:t>s the minimum criteria, carries 55-64 points</w:t>
            </w:r>
            <w:r w:rsidRPr="009F49A6">
              <w:rPr>
                <w:rFonts w:cstheme="minorHAnsi"/>
                <w:lang w:val="en-GB"/>
              </w:rPr>
              <w:t>;</w:t>
            </w:r>
          </w:p>
          <w:p w14:paraId="02002CB2" w14:textId="77777777" w:rsidR="003212BA" w:rsidRPr="009F49A6" w:rsidRDefault="003212BA" w:rsidP="003212BA">
            <w:pPr>
              <w:rPr>
                <w:rFonts w:cstheme="minorHAnsi"/>
                <w:lang w:val="en-GB"/>
              </w:rPr>
            </w:pPr>
            <w:r w:rsidRPr="009F49A6">
              <w:rPr>
                <w:rFonts w:cstheme="minorHAnsi"/>
                <w:lang w:val="en-GB"/>
              </w:rPr>
              <w:t>f)</w:t>
            </w:r>
            <w:r w:rsidR="009D5CB3" w:rsidRPr="009F49A6">
              <w:rPr>
                <w:rFonts w:cstheme="minorHAnsi"/>
                <w:lang w:val="en-GB"/>
              </w:rPr>
              <w:t xml:space="preserve"> </w:t>
            </w:r>
            <w:r w:rsidRPr="009F49A6">
              <w:rPr>
                <w:rFonts w:cstheme="minorHAnsi"/>
                <w:lang w:val="en-GB"/>
              </w:rPr>
              <w:t xml:space="preserve">5 (F, FX) - </w:t>
            </w:r>
            <w:r w:rsidR="009D5CB3" w:rsidRPr="009F49A6">
              <w:rPr>
                <w:rFonts w:cstheme="minorHAnsi"/>
                <w:lang w:val="en-GB"/>
              </w:rPr>
              <w:t xml:space="preserve">does not </w:t>
            </w:r>
            <w:r w:rsidR="00B73149">
              <w:rPr>
                <w:rFonts w:cstheme="minorHAnsi"/>
                <w:lang w:val="en-GB"/>
              </w:rPr>
              <w:t>fulfil</w:t>
            </w:r>
            <w:r w:rsidR="009D5CB3" w:rsidRPr="009F49A6">
              <w:rPr>
                <w:rFonts w:cstheme="minorHAnsi"/>
                <w:lang w:val="en-GB"/>
              </w:rPr>
              <w:t xml:space="preserve"> the minimum criteria, less than 55 points</w:t>
            </w:r>
            <w:r w:rsidRPr="009F49A6">
              <w:rPr>
                <w:rFonts w:cstheme="minorHAnsi"/>
                <w:lang w:val="en-GB"/>
              </w:rPr>
              <w:t>.</w:t>
            </w:r>
          </w:p>
        </w:tc>
      </w:tr>
      <w:tr w:rsidR="003212BA" w:rsidRPr="009F49A6" w14:paraId="27B189B9"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EE265F" w14:textId="77777777" w:rsidR="003212BA" w:rsidRPr="009F49A6" w:rsidRDefault="003212BA" w:rsidP="003212BA">
            <w:pPr>
              <w:rPr>
                <w:rFonts w:eastAsia="Calibri"/>
                <w:color w:val="000000"/>
                <w:kern w:val="24"/>
                <w:lang w:val="en-GB" w:eastAsia="hr-BA"/>
              </w:rPr>
            </w:pPr>
            <w:r w:rsidRPr="009F49A6">
              <w:rPr>
                <w:rFonts w:eastAsia="Calibri"/>
                <w:b/>
                <w:bCs/>
                <w:color w:val="000000"/>
                <w:kern w:val="24"/>
                <w:lang w:val="en-GB" w:eastAsia="hr-BA"/>
              </w:rPr>
              <w:lastRenderedPageBreak/>
              <w:t>Literature</w:t>
            </w:r>
            <w:r w:rsidRPr="009F49A6">
              <w:rPr>
                <w:rStyle w:val="FootnoteReference"/>
                <w:rFonts w:eastAsia="Calibri"/>
                <w:b/>
                <w:bCs/>
                <w:color w:val="000000"/>
                <w:kern w:val="24"/>
                <w:lang w:val="en-GB" w:eastAsia="hr-BA"/>
              </w:rPr>
              <w:footnoteReference w:id="2"/>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p w14:paraId="0942FB35" w14:textId="77777777" w:rsidR="003212BA" w:rsidRPr="009F49A6" w:rsidRDefault="003212BA" w:rsidP="003212BA">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ABDAEC" w14:textId="77777777" w:rsidR="003212BA" w:rsidRPr="009F49A6" w:rsidRDefault="003212BA" w:rsidP="004F4FDD">
            <w:pPr>
              <w:spacing w:after="0" w:line="240" w:lineRule="auto"/>
              <w:rPr>
                <w:rFonts w:cstheme="minorHAnsi"/>
                <w:lang w:val="en-GB"/>
              </w:rPr>
            </w:pPr>
            <w:r w:rsidRPr="009F49A6">
              <w:rPr>
                <w:rFonts w:cstheme="minorHAnsi"/>
                <w:lang w:val="en-GB"/>
              </w:rPr>
              <w:t xml:space="preserve">Bill Nichols: </w:t>
            </w:r>
            <w:r w:rsidRPr="009F49A6">
              <w:rPr>
                <w:rFonts w:cstheme="minorHAnsi"/>
                <w:i/>
                <w:iCs/>
                <w:lang w:val="en-GB"/>
              </w:rPr>
              <w:t>Introduction to Documentary</w:t>
            </w:r>
            <w:r w:rsidRPr="009F49A6">
              <w:rPr>
                <w:rFonts w:cstheme="minorHAnsi"/>
                <w:lang w:val="en-GB"/>
              </w:rPr>
              <w:t xml:space="preserve"> (2010)</w:t>
            </w:r>
          </w:p>
          <w:p w14:paraId="00FA7232" w14:textId="77777777" w:rsidR="003212BA" w:rsidRPr="009F49A6" w:rsidRDefault="003212BA" w:rsidP="004F4FDD">
            <w:pPr>
              <w:spacing w:after="0" w:line="240" w:lineRule="auto"/>
              <w:rPr>
                <w:rFonts w:cstheme="minorHAnsi"/>
                <w:lang w:val="en-GB"/>
              </w:rPr>
            </w:pPr>
            <w:r w:rsidRPr="009F49A6">
              <w:rPr>
                <w:rFonts w:cstheme="minorHAnsi"/>
                <w:lang w:val="en-GB"/>
              </w:rPr>
              <w:t xml:space="preserve">G. D. Rhodes, J. P. Springer: </w:t>
            </w:r>
            <w:r w:rsidRPr="009F49A6">
              <w:rPr>
                <w:rFonts w:cstheme="minorHAnsi"/>
                <w:i/>
                <w:iCs/>
                <w:lang w:val="en-GB"/>
              </w:rPr>
              <w:t xml:space="preserve">Docufictions </w:t>
            </w:r>
            <w:r w:rsidRPr="009F49A6">
              <w:rPr>
                <w:rFonts w:cstheme="minorHAnsi"/>
                <w:lang w:val="en-GB"/>
              </w:rPr>
              <w:t>(2006)</w:t>
            </w:r>
          </w:p>
          <w:p w14:paraId="22FB8F34" w14:textId="77777777" w:rsidR="003212BA" w:rsidRPr="009F49A6" w:rsidRDefault="003212BA" w:rsidP="003212BA">
            <w:pPr>
              <w:rPr>
                <w:rFonts w:cstheme="minorHAnsi"/>
                <w:lang w:val="en-GB"/>
              </w:rPr>
            </w:pPr>
            <w:r w:rsidRPr="009F49A6">
              <w:rPr>
                <w:rFonts w:cstheme="minorHAnsi"/>
                <w:lang w:val="en-GB"/>
              </w:rPr>
              <w:t xml:space="preserve">David Hogarth: </w:t>
            </w:r>
            <w:r w:rsidRPr="009F49A6">
              <w:rPr>
                <w:rFonts w:cstheme="minorHAnsi"/>
                <w:i/>
                <w:iCs/>
                <w:lang w:val="en-GB"/>
              </w:rPr>
              <w:t xml:space="preserve">Realer than Real - Global Directions in Documentary </w:t>
            </w:r>
            <w:r w:rsidRPr="009F49A6">
              <w:rPr>
                <w:rFonts w:cstheme="minorHAnsi"/>
                <w:lang w:val="en-GB"/>
              </w:rPr>
              <w:t>(2006)</w:t>
            </w:r>
          </w:p>
        </w:tc>
      </w:tr>
    </w:tbl>
    <w:p w14:paraId="60FD364A" w14:textId="77777777" w:rsidR="003212BA" w:rsidRPr="009F49A6" w:rsidRDefault="003212BA" w:rsidP="00C10E01">
      <w:pPr>
        <w:rPr>
          <w:lang w:val="en-GB"/>
        </w:rPr>
      </w:pPr>
    </w:p>
    <w:sectPr w:rsidR="003212BA" w:rsidRPr="009F49A6" w:rsidSect="003212B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6743" w14:textId="77777777" w:rsidR="00C86CCC" w:rsidRDefault="00C86CCC" w:rsidP="004D5601">
      <w:pPr>
        <w:spacing w:after="0" w:line="240" w:lineRule="auto"/>
      </w:pPr>
      <w:r>
        <w:separator/>
      </w:r>
    </w:p>
  </w:endnote>
  <w:endnote w:type="continuationSeparator" w:id="0">
    <w:p w14:paraId="383DA085" w14:textId="77777777" w:rsidR="00C86CCC" w:rsidRDefault="00C86CCC"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4482" w14:textId="77777777" w:rsidR="0075090D" w:rsidRDefault="00750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F495" w14:textId="77777777" w:rsidR="0075090D" w:rsidRDefault="007509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B0C8" w14:textId="77777777" w:rsidR="0075090D" w:rsidRDefault="007509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F99" w14:textId="77777777" w:rsidR="00C86CCC" w:rsidRDefault="00C86CCC" w:rsidP="004D5601">
      <w:pPr>
        <w:spacing w:after="0" w:line="240" w:lineRule="auto"/>
      </w:pPr>
      <w:r>
        <w:separator/>
      </w:r>
    </w:p>
  </w:footnote>
  <w:footnote w:type="continuationSeparator" w:id="0">
    <w:p w14:paraId="213EB0F3" w14:textId="77777777" w:rsidR="00C86CCC" w:rsidRDefault="00C86CCC" w:rsidP="004D5601">
      <w:pPr>
        <w:spacing w:after="0" w:line="240" w:lineRule="auto"/>
      </w:pPr>
      <w:r>
        <w:continuationSeparator/>
      </w:r>
    </w:p>
  </w:footnote>
  <w:footnote w:id="1">
    <w:p w14:paraId="0234E59E"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2598031"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8E43" w14:textId="77777777" w:rsidR="0075090D" w:rsidRDefault="00750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CE418B" w14:paraId="38E5BC44" w14:textId="77777777" w:rsidTr="003212BA">
      <w:trPr>
        <w:cantSplit/>
        <w:trHeight w:val="564"/>
      </w:trPr>
      <w:tc>
        <w:tcPr>
          <w:tcW w:w="4083" w:type="pct"/>
          <w:vMerge w:val="restart"/>
          <w:tcBorders>
            <w:top w:val="single" w:sz="4" w:space="0" w:color="auto"/>
            <w:left w:val="single" w:sz="4" w:space="0" w:color="auto"/>
            <w:right w:val="single" w:sz="4" w:space="0" w:color="auto"/>
          </w:tcBorders>
          <w:vAlign w:val="center"/>
        </w:tcPr>
        <w:p w14:paraId="049A0D28" w14:textId="77777777" w:rsidR="00CE418B" w:rsidRPr="00156B78" w:rsidRDefault="00CE418B"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24F77AE5" w14:textId="77777777" w:rsidR="00CE418B" w:rsidRPr="00ED5C2C" w:rsidRDefault="00CE418B"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453261FB" w14:textId="77777777" w:rsidR="00CE418B" w:rsidRPr="00ED5C2C" w:rsidRDefault="00CE418B" w:rsidP="003212BA">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7B0AE605" w14:textId="77777777" w:rsidTr="003212BA">
      <w:trPr>
        <w:cantSplit/>
        <w:trHeight w:val="416"/>
      </w:trPr>
      <w:tc>
        <w:tcPr>
          <w:tcW w:w="4083" w:type="pct"/>
          <w:vMerge/>
          <w:tcBorders>
            <w:left w:val="single" w:sz="4" w:space="0" w:color="auto"/>
            <w:bottom w:val="single" w:sz="4" w:space="0" w:color="auto"/>
            <w:right w:val="single" w:sz="4" w:space="0" w:color="auto"/>
          </w:tcBorders>
          <w:vAlign w:val="center"/>
        </w:tcPr>
        <w:p w14:paraId="60744DA0" w14:textId="77777777" w:rsidR="00CE418B" w:rsidRDefault="00CE418B" w:rsidP="003212BA">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8D2D38E" w14:textId="77777777" w:rsidR="00CE418B" w:rsidRPr="00ED5C2C" w:rsidRDefault="00CE418B"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5090D">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5090D">
            <w:rPr>
              <w:rFonts w:ascii="Calibri" w:hAnsi="Calibri" w:cs="Calibri"/>
              <w:b/>
              <w:bCs/>
              <w:noProof/>
              <w:sz w:val="20"/>
            </w:rPr>
            <w:t>3</w:t>
          </w:r>
          <w:r w:rsidRPr="008F449E">
            <w:rPr>
              <w:rFonts w:ascii="Calibri" w:hAnsi="Calibri" w:cs="Calibri"/>
              <w:b/>
              <w:bCs/>
              <w:sz w:val="20"/>
            </w:rPr>
            <w:fldChar w:fldCharType="end"/>
          </w:r>
        </w:p>
      </w:tc>
    </w:tr>
  </w:tbl>
  <w:p w14:paraId="6C273C2F" w14:textId="77777777" w:rsidR="00CE418B" w:rsidRDefault="00CE4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EDC5" w14:textId="77777777" w:rsidR="00CE418B" w:rsidRDefault="00CE418B" w:rsidP="003212BA">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CE418B" w14:paraId="24A55E2E" w14:textId="77777777" w:rsidTr="003212BA">
      <w:trPr>
        <w:cantSplit/>
        <w:trHeight w:val="834"/>
      </w:trPr>
      <w:tc>
        <w:tcPr>
          <w:tcW w:w="4129" w:type="pct"/>
          <w:vMerge w:val="restart"/>
          <w:tcBorders>
            <w:top w:val="single" w:sz="4" w:space="0" w:color="auto"/>
            <w:left w:val="single" w:sz="4" w:space="0" w:color="auto"/>
            <w:right w:val="single" w:sz="4" w:space="0" w:color="auto"/>
          </w:tcBorders>
          <w:vAlign w:val="center"/>
        </w:tcPr>
        <w:p w14:paraId="0F5B6334" w14:textId="065BCAF9" w:rsidR="00CE418B" w:rsidRPr="00ED5C2C" w:rsidRDefault="00CE418B" w:rsidP="003212BA">
          <w:pPr>
            <w:rPr>
              <w:rFonts w:ascii="Calibri" w:hAnsi="Calibri" w:cs="Calibri"/>
              <w:b/>
              <w:color w:val="7F7F7F"/>
              <w:sz w:val="16"/>
            </w:rPr>
          </w:pPr>
          <w:r>
            <w:rPr>
              <w:rFonts w:ascii="Calibri" w:hAnsi="Calibri" w:cs="Calibri"/>
              <w:b/>
              <w:noProof/>
              <w:sz w:val="16"/>
              <w:lang w:val="en-GB" w:eastAsia="en-GB"/>
            </w:rPr>
            <w:drawing>
              <wp:inline distT="0" distB="0" distL="0" distR="0" wp14:anchorId="56BE7C55" wp14:editId="64B4ABE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75090D">
            <w:rPr>
              <w:rFonts w:ascii="Calibri" w:hAnsi="Calibri" w:cs="Calibri"/>
              <w:b/>
              <w:noProof/>
              <w:color w:val="7F7F7F"/>
              <w:sz w:val="16"/>
              <w:lang w:val="en-GB" w:eastAsia="en-GB"/>
            </w:rPr>
            <w:drawing>
              <wp:inline distT="0" distB="0" distL="0" distR="0" wp14:anchorId="28A7AD4B" wp14:editId="42A9C79E">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3FF9840D" w14:textId="61F8885F" w:rsidR="00CE418B" w:rsidRPr="00156B78" w:rsidRDefault="00CE418B" w:rsidP="003212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75090D">
            <w:rPr>
              <w:rFonts w:ascii="Calibri" w:hAnsi="Calibri" w:cs="Calibri"/>
              <w:b/>
              <w:color w:val="7F7F7F"/>
            </w:rPr>
            <w:t>ACADEMY OF PERFORMING ARTS SARAJEVO</w:t>
          </w:r>
          <w:r>
            <w:rPr>
              <w:rFonts w:ascii="Calibri" w:hAnsi="Calibri" w:cs="Calibri"/>
              <w:b/>
              <w:color w:val="7F7F7F"/>
            </w:rPr>
            <w:t xml:space="preserve"> </w:t>
          </w:r>
        </w:p>
        <w:p w14:paraId="624BCF78" w14:textId="359FB343" w:rsidR="00CE418B" w:rsidRPr="00ED5C2C" w:rsidRDefault="0075090D" w:rsidP="003D1CFE">
          <w:pPr>
            <w:jc w:val="center"/>
            <w:rPr>
              <w:rFonts w:ascii="Calibri" w:hAnsi="Calibri" w:cs="Calibri"/>
              <w:b/>
              <w:sz w:val="28"/>
              <w:szCs w:val="28"/>
            </w:rPr>
          </w:pPr>
          <w:r>
            <w:rPr>
              <w:rFonts w:ascii="Calibri" w:hAnsi="Calibri" w:cs="Calibri"/>
              <w:b/>
              <w:color w:val="7F7F7F"/>
              <w:spacing w:val="20"/>
              <w:szCs w:val="28"/>
            </w:rPr>
            <w:t>PRODUCING THE PROJECT V</w:t>
          </w:r>
          <w:bookmarkStart w:id="0" w:name="_GoBack"/>
          <w:bookmarkEnd w:id="0"/>
        </w:p>
      </w:tc>
      <w:tc>
        <w:tcPr>
          <w:tcW w:w="871" w:type="pct"/>
          <w:tcBorders>
            <w:top w:val="single" w:sz="4" w:space="0" w:color="auto"/>
            <w:left w:val="single" w:sz="4" w:space="0" w:color="auto"/>
            <w:right w:val="single" w:sz="4" w:space="0" w:color="auto"/>
          </w:tcBorders>
          <w:vAlign w:val="center"/>
        </w:tcPr>
        <w:p w14:paraId="11632C40" w14:textId="77777777" w:rsidR="00CE418B" w:rsidRPr="00ED5C2C" w:rsidRDefault="00CE418B"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3844FCD9" w14:textId="77777777" w:rsidTr="003212BA">
      <w:trPr>
        <w:cantSplit/>
        <w:trHeight w:val="420"/>
      </w:trPr>
      <w:tc>
        <w:tcPr>
          <w:tcW w:w="4129" w:type="pct"/>
          <w:vMerge/>
          <w:tcBorders>
            <w:left w:val="single" w:sz="4" w:space="0" w:color="auto"/>
            <w:bottom w:val="single" w:sz="4" w:space="0" w:color="auto"/>
            <w:right w:val="single" w:sz="4" w:space="0" w:color="auto"/>
          </w:tcBorders>
          <w:vAlign w:val="center"/>
        </w:tcPr>
        <w:p w14:paraId="771AD6C3" w14:textId="77777777" w:rsidR="00CE418B" w:rsidRDefault="00CE418B" w:rsidP="003212BA">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BADDEB0" w14:textId="77777777" w:rsidR="00CE418B" w:rsidRPr="00ED5C2C" w:rsidRDefault="00CE418B"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5090D">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5090D">
            <w:rPr>
              <w:rFonts w:ascii="Calibri" w:hAnsi="Calibri" w:cs="Calibri"/>
              <w:b/>
              <w:bCs/>
              <w:noProof/>
              <w:sz w:val="20"/>
            </w:rPr>
            <w:t>3</w:t>
          </w:r>
          <w:r w:rsidRPr="008F449E">
            <w:rPr>
              <w:rFonts w:ascii="Calibri" w:hAnsi="Calibri" w:cs="Calibri"/>
              <w:b/>
              <w:bCs/>
              <w:sz w:val="20"/>
            </w:rPr>
            <w:fldChar w:fldCharType="end"/>
          </w:r>
        </w:p>
      </w:tc>
    </w:tr>
  </w:tbl>
  <w:p w14:paraId="49A4F4C9" w14:textId="77777777" w:rsidR="00CE418B" w:rsidRDefault="00CE418B" w:rsidP="003212BA">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0C6E"/>
    <w:rsid w:val="000203BC"/>
    <w:rsid w:val="000C0DC2"/>
    <w:rsid w:val="000D5B49"/>
    <w:rsid w:val="001308FE"/>
    <w:rsid w:val="00131101"/>
    <w:rsid w:val="00167051"/>
    <w:rsid w:val="002038FD"/>
    <w:rsid w:val="00211FC0"/>
    <w:rsid w:val="00231D7A"/>
    <w:rsid w:val="002335D5"/>
    <w:rsid w:val="00240004"/>
    <w:rsid w:val="002711F1"/>
    <w:rsid w:val="003137CC"/>
    <w:rsid w:val="003212BA"/>
    <w:rsid w:val="00331C1B"/>
    <w:rsid w:val="00354E97"/>
    <w:rsid w:val="0035751E"/>
    <w:rsid w:val="003A33CD"/>
    <w:rsid w:val="003B6A48"/>
    <w:rsid w:val="003D1AD4"/>
    <w:rsid w:val="003D1CFE"/>
    <w:rsid w:val="004405CC"/>
    <w:rsid w:val="0044291D"/>
    <w:rsid w:val="004911D4"/>
    <w:rsid w:val="004D2E34"/>
    <w:rsid w:val="004D5601"/>
    <w:rsid w:val="004E4BE8"/>
    <w:rsid w:val="004F2B59"/>
    <w:rsid w:val="004F4FDD"/>
    <w:rsid w:val="00504ED1"/>
    <w:rsid w:val="00514A9E"/>
    <w:rsid w:val="00521245"/>
    <w:rsid w:val="00526BB8"/>
    <w:rsid w:val="00597D8F"/>
    <w:rsid w:val="005B176E"/>
    <w:rsid w:val="005C0182"/>
    <w:rsid w:val="005C1AB2"/>
    <w:rsid w:val="005D4B85"/>
    <w:rsid w:val="005E3B3E"/>
    <w:rsid w:val="006474C8"/>
    <w:rsid w:val="006A6205"/>
    <w:rsid w:val="006C3461"/>
    <w:rsid w:val="007061BA"/>
    <w:rsid w:val="0075090D"/>
    <w:rsid w:val="00752035"/>
    <w:rsid w:val="0077481C"/>
    <w:rsid w:val="007913E5"/>
    <w:rsid w:val="007944FD"/>
    <w:rsid w:val="007A4DED"/>
    <w:rsid w:val="007B10DB"/>
    <w:rsid w:val="007E60A5"/>
    <w:rsid w:val="00806C04"/>
    <w:rsid w:val="008154CB"/>
    <w:rsid w:val="008B5460"/>
    <w:rsid w:val="008F300A"/>
    <w:rsid w:val="00971477"/>
    <w:rsid w:val="00992E01"/>
    <w:rsid w:val="009D0E74"/>
    <w:rsid w:val="009D3936"/>
    <w:rsid w:val="009D5CB3"/>
    <w:rsid w:val="009D6AFE"/>
    <w:rsid w:val="009E56CD"/>
    <w:rsid w:val="009F49A6"/>
    <w:rsid w:val="00A2020C"/>
    <w:rsid w:val="00A3768A"/>
    <w:rsid w:val="00AA5DBF"/>
    <w:rsid w:val="00AB2A32"/>
    <w:rsid w:val="00AB58F0"/>
    <w:rsid w:val="00AD7221"/>
    <w:rsid w:val="00B72A00"/>
    <w:rsid w:val="00B73149"/>
    <w:rsid w:val="00BA0B86"/>
    <w:rsid w:val="00BB714A"/>
    <w:rsid w:val="00BD03B5"/>
    <w:rsid w:val="00C10E01"/>
    <w:rsid w:val="00C342BA"/>
    <w:rsid w:val="00C634F3"/>
    <w:rsid w:val="00C86CCC"/>
    <w:rsid w:val="00C930B6"/>
    <w:rsid w:val="00CA5289"/>
    <w:rsid w:val="00CE2E92"/>
    <w:rsid w:val="00CE418B"/>
    <w:rsid w:val="00CF1DFF"/>
    <w:rsid w:val="00D34844"/>
    <w:rsid w:val="00D3681C"/>
    <w:rsid w:val="00D537B9"/>
    <w:rsid w:val="00D73173"/>
    <w:rsid w:val="00D8555F"/>
    <w:rsid w:val="00DA4CBC"/>
    <w:rsid w:val="00DB707F"/>
    <w:rsid w:val="00DE0037"/>
    <w:rsid w:val="00E51EAD"/>
    <w:rsid w:val="00E6053C"/>
    <w:rsid w:val="00E67C7B"/>
    <w:rsid w:val="00ED6780"/>
    <w:rsid w:val="00F00FD6"/>
    <w:rsid w:val="00F66CCF"/>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EBE8"/>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474C8"/>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467</Words>
  <Characters>2663</Characters>
  <Application>Microsoft Macintosh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29</cp:revision>
  <dcterms:created xsi:type="dcterms:W3CDTF">2020-03-31T22:28:00Z</dcterms:created>
  <dcterms:modified xsi:type="dcterms:W3CDTF">2020-05-20T12:47:00Z</dcterms:modified>
</cp:coreProperties>
</file>