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995"/>
        <w:gridCol w:w="3108"/>
        <w:gridCol w:w="2693"/>
      </w:tblGrid>
      <w:tr w:rsidR="00F2794E" w:rsidRPr="0049336C" w:rsidTr="00F57A3D">
        <w:trPr>
          <w:trHeight w:val="293"/>
          <w:jc w:val="center"/>
        </w:trPr>
        <w:tc>
          <w:tcPr>
            <w:tcW w:w="2689" w:type="dxa"/>
          </w:tcPr>
          <w:p w:rsidR="00F2794E" w:rsidRPr="0049336C" w:rsidRDefault="00F2794E" w:rsidP="0049336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code: </w:t>
            </w:r>
          </w:p>
          <w:p w:rsidR="00F2794E" w:rsidRPr="0049336C" w:rsidRDefault="00F2794E" w:rsidP="0049336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7796" w:type="dxa"/>
            <w:gridSpan w:val="3"/>
            <w:vAlign w:val="center"/>
          </w:tcPr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title:</w:t>
            </w:r>
          </w:p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PHARMACOLOGY I</w:t>
            </w:r>
          </w:p>
        </w:tc>
      </w:tr>
      <w:tr w:rsidR="00F2794E" w:rsidRPr="0049336C" w:rsidTr="00F57A3D">
        <w:trPr>
          <w:trHeight w:val="495"/>
          <w:jc w:val="center"/>
        </w:trPr>
        <w:tc>
          <w:tcPr>
            <w:tcW w:w="2689" w:type="dxa"/>
          </w:tcPr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Level: </w:t>
            </w:r>
          </w:p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1995" w:type="dxa"/>
          </w:tcPr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Year: </w:t>
            </w:r>
          </w:p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3108" w:type="dxa"/>
          </w:tcPr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</w:t>
            </w:r>
          </w:p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 credits:</w:t>
            </w:r>
          </w:p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2794E" w:rsidRPr="0049336C" w:rsidTr="00F57A3D">
        <w:trPr>
          <w:trHeight w:val="495"/>
          <w:jc w:val="center"/>
        </w:trPr>
        <w:tc>
          <w:tcPr>
            <w:tcW w:w="2689" w:type="dxa"/>
          </w:tcPr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Obligatory</w:t>
            </w:r>
          </w:p>
        </w:tc>
        <w:tc>
          <w:tcPr>
            <w:tcW w:w="5103" w:type="dxa"/>
            <w:gridSpan w:val="2"/>
          </w:tcPr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hours weekly: </w:t>
            </w:r>
          </w:p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3+2</w:t>
            </w:r>
          </w:p>
        </w:tc>
        <w:tc>
          <w:tcPr>
            <w:tcW w:w="2693" w:type="dxa"/>
          </w:tcPr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 of teaching: 75</w:t>
            </w:r>
          </w:p>
        </w:tc>
      </w:tr>
      <w:tr w:rsidR="00F2794E" w:rsidRPr="0049336C" w:rsidTr="00F57A3D">
        <w:trPr>
          <w:trHeight w:val="495"/>
          <w:jc w:val="center"/>
        </w:trPr>
        <w:tc>
          <w:tcPr>
            <w:tcW w:w="2689" w:type="dxa"/>
          </w:tcPr>
          <w:p w:rsidR="00F2794E" w:rsidRPr="0049336C" w:rsidRDefault="00F2794E" w:rsidP="004933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staff:</w:t>
            </w:r>
          </w:p>
        </w:tc>
        <w:tc>
          <w:tcPr>
            <w:tcW w:w="7796" w:type="dxa"/>
            <w:gridSpan w:val="3"/>
          </w:tcPr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Fahir</w:t>
            </w:r>
            <w:proofErr w:type="spellEnd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Bečić</w:t>
            </w:r>
            <w:proofErr w:type="spellEnd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, PhD, full professor</w:t>
            </w:r>
          </w:p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Nermina</w:t>
            </w:r>
            <w:proofErr w:type="spellEnd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Žiga-Smajić</w:t>
            </w:r>
            <w:proofErr w:type="spellEnd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, PhD, assistant professor</w:t>
            </w:r>
          </w:p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Belma</w:t>
            </w:r>
            <w:proofErr w:type="spellEnd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Pehlivanović</w:t>
            </w:r>
            <w:proofErr w:type="spellEnd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MPharm</w:t>
            </w:r>
            <w:proofErr w:type="spellEnd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, teaching and research assistant</w:t>
            </w:r>
          </w:p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Dina </w:t>
            </w: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Lagumdžija</w:t>
            </w:r>
            <w:proofErr w:type="spellEnd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MPharm</w:t>
            </w:r>
            <w:proofErr w:type="spellEnd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, teaching and research assistant</w:t>
            </w:r>
          </w:p>
        </w:tc>
      </w:tr>
      <w:tr w:rsidR="00F2794E" w:rsidRPr="0049336C" w:rsidTr="00F57A3D">
        <w:trPr>
          <w:trHeight w:val="477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F2794E" w:rsidRPr="0049336C" w:rsidRDefault="00F2794E" w:rsidP="00493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1. </w:t>
            </w: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objectives: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F2794E" w:rsidRPr="0049336C" w:rsidRDefault="0066732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Introducing students to</w:t>
            </w:r>
            <w:r w:rsidR="00F2794E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 the basics needed for the</w:t>
            </w:r>
            <w:r w:rsidR="000F0EC5" w:rsidRPr="0049336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F2794E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 future practical work </w:t>
            </w:r>
            <w:r w:rsidR="000F0EC5" w:rsidRPr="0049336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2794E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 pharmacists</w:t>
            </w:r>
            <w:r w:rsidR="00F57A3D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, in terms of having </w:t>
            </w:r>
            <w:r w:rsidR="00F2794E" w:rsidRPr="0049336C">
              <w:rPr>
                <w:rFonts w:ascii="Times New Roman" w:hAnsi="Times New Roman" w:cs="Times New Roman"/>
                <w:sz w:val="24"/>
                <w:szCs w:val="24"/>
              </w:rPr>
              <w:t>adequate kn</w:t>
            </w:r>
            <w:r w:rsidR="002D4AB3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owledge of special pharmacology </w:t>
            </w:r>
            <w:r w:rsidR="00F2794E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for proper prescribing and control of 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r w:rsidR="00F2794E" w:rsidRPr="00493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94E" w:rsidRPr="0049336C" w:rsidTr="00F57A3D">
        <w:trPr>
          <w:trHeight w:val="3556"/>
          <w:jc w:val="center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:rsidR="00F2794E" w:rsidRPr="0049336C" w:rsidRDefault="00F2794E" w:rsidP="00493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933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1.1. Curriculum:</w:t>
            </w:r>
          </w:p>
          <w:p w:rsidR="00F2794E" w:rsidRPr="0049336C" w:rsidRDefault="00F2794E" w:rsidP="0049336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a) Lectures</w:t>
            </w:r>
            <w:r w:rsidRPr="004933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794E" w:rsidRPr="0049336C" w:rsidRDefault="00F2794E" w:rsidP="0049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Introduction to pharmacology; </w:t>
            </w:r>
            <w:r w:rsidR="00C76AE1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concept of 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. Basics of pharmacodynamics. Basics of pharmacokinetics. Interactions and adverse effects of 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. Toxicology. Pharmacology of pain and inflammation; </w:t>
            </w: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analgetic</w:t>
            </w:r>
            <w:proofErr w:type="spellEnd"/>
            <w:r w:rsidR="00C70FAD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C76AE1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treat</w:t>
            </w:r>
            <w:r w:rsidR="00F57A3D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ment of 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infections. 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C76AE1"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treatment of tuberculosis. Chemotherapy of malignant diseases. General and local </w:t>
            </w:r>
            <w:proofErr w:type="spellStart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C76AE1" w:rsidRPr="0049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esthetics</w:t>
            </w:r>
            <w:proofErr w:type="spellEnd"/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94E" w:rsidRPr="0049336C" w:rsidRDefault="00F2794E" w:rsidP="0049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E" w:rsidRPr="0049336C" w:rsidRDefault="00F2794E" w:rsidP="0049336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933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b) Practical work:</w:t>
            </w:r>
          </w:p>
          <w:p w:rsidR="00F2794E" w:rsidRPr="0049336C" w:rsidRDefault="00F2794E" w:rsidP="00493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Legal regulations for prescribing </w:t>
            </w:r>
            <w:r w:rsidR="003F1883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of 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drugs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, poisons</w:t>
            </w:r>
            <w:r w:rsidR="00163B7F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and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narcotics. 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Drug</w:t>
            </w:r>
            <w:r w:rsidR="006A3035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information s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ources. Basics</w:t>
            </w:r>
            <w:r w:rsidR="006A3035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of experimental p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harmacology</w:t>
            </w:r>
            <w:r w:rsidR="00BE226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. </w:t>
            </w:r>
            <w:r w:rsidR="002A23E7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Experimental d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esign</w:t>
            </w:r>
            <w:r w:rsidR="002A23E7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s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in pharmacol</w:t>
            </w:r>
            <w:r w:rsidR="00BE226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ogy.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Acute and chronic 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drug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toxic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ity; d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rug 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overdose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treatment</w:t>
            </w:r>
            <w:r w:rsidR="00BE226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.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Factors affecting drug mechanisms</w:t>
            </w:r>
            <w:r w:rsidR="00BE226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.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Bas</w:t>
            </w:r>
            <w:r w:rsidR="00CB30BD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ics of rational pharmacotherapy;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</w:t>
            </w:r>
            <w:r w:rsidR="00C76AE1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the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process of rational therapy</w:t>
            </w:r>
            <w:r w:rsidR="00BE226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.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Choice of L-</w:t>
            </w:r>
            <w:r w:rsidR="00710813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drug for </w:t>
            </w:r>
            <w:r w:rsidR="002B5357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the treatment of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febrility and pain</w:t>
            </w:r>
            <w:r w:rsidR="00BE226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.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Choice of L-</w:t>
            </w:r>
            <w:r w:rsidR="00710813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drug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for </w:t>
            </w:r>
            <w:r w:rsidR="002B5357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the treatment of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infection</w:t>
            </w:r>
            <w:r w:rsidR="00710813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s</w:t>
            </w:r>
            <w:r w:rsidR="00BE226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. </w:t>
            </w:r>
            <w:r w:rsidR="0066732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Anaphy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lactic shock </w:t>
            </w:r>
            <w:r w:rsidR="0066732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therapy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and anti</w:t>
            </w:r>
            <w:r w:rsidR="00C76AE1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-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shock therapy</w:t>
            </w:r>
            <w:r w:rsidR="00BE226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.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Ex</w:t>
            </w:r>
            <w:r w:rsidR="0066732B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ercises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with simulated patients (febrility, pain, </w:t>
            </w:r>
            <w:r w:rsidR="00092181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infectio</w:t>
            </w:r>
            <w:r w:rsidR="00C6658C"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ns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).</w:t>
            </w:r>
          </w:p>
        </w:tc>
      </w:tr>
      <w:tr w:rsidR="00710813" w:rsidRPr="0049336C" w:rsidTr="00752D2A">
        <w:trPr>
          <w:trHeight w:val="605"/>
          <w:jc w:val="center"/>
        </w:trPr>
        <w:tc>
          <w:tcPr>
            <w:tcW w:w="2689" w:type="dxa"/>
          </w:tcPr>
          <w:p w:rsidR="00710813" w:rsidRPr="0049336C" w:rsidRDefault="00710813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1.2. </w:t>
            </w: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</w:tc>
        <w:tc>
          <w:tcPr>
            <w:tcW w:w="7796" w:type="dxa"/>
            <w:gridSpan w:val="3"/>
          </w:tcPr>
          <w:p w:rsidR="00710813" w:rsidRPr="0049336C" w:rsidRDefault="0066732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Students are expected to gain </w:t>
            </w:r>
            <w:r w:rsidR="00710813" w:rsidRPr="0049336C">
              <w:rPr>
                <w:rFonts w:ascii="Times New Roman" w:hAnsi="Times New Roman" w:cs="Times New Roman"/>
                <w:sz w:val="24"/>
                <w:szCs w:val="24"/>
              </w:rPr>
              <w:t>skills and knowledge in contemporary theoretical proposition</w:t>
            </w: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 xml:space="preserve">s in the field of pharmacology as well as </w:t>
            </w:r>
            <w:r w:rsidR="00710813" w:rsidRPr="0049336C">
              <w:rPr>
                <w:rFonts w:ascii="Times New Roman" w:hAnsi="Times New Roman" w:cs="Times New Roman"/>
                <w:sz w:val="24"/>
                <w:szCs w:val="24"/>
              </w:rPr>
              <w:t>techniques and skills for experimental work.</w:t>
            </w:r>
          </w:p>
        </w:tc>
      </w:tr>
      <w:tr w:rsidR="00F2794E" w:rsidRPr="0049336C" w:rsidTr="00F57A3D">
        <w:trPr>
          <w:trHeight w:val="311"/>
          <w:jc w:val="center"/>
        </w:trPr>
        <w:tc>
          <w:tcPr>
            <w:tcW w:w="10485" w:type="dxa"/>
            <w:gridSpan w:val="4"/>
            <w:vAlign w:val="center"/>
          </w:tcPr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 </w:t>
            </w: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organization:</w:t>
            </w:r>
          </w:p>
        </w:tc>
      </w:tr>
      <w:tr w:rsidR="00F2794E" w:rsidRPr="0049336C" w:rsidTr="00F57A3D">
        <w:trPr>
          <w:trHeight w:val="605"/>
          <w:jc w:val="center"/>
        </w:trPr>
        <w:tc>
          <w:tcPr>
            <w:tcW w:w="2689" w:type="dxa"/>
          </w:tcPr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2.1. </w:t>
            </w: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 of the course:</w:t>
            </w:r>
          </w:p>
        </w:tc>
        <w:tc>
          <w:tcPr>
            <w:tcW w:w="5103" w:type="dxa"/>
            <w:gridSpan w:val="2"/>
          </w:tcPr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Lectures</w:t>
            </w:r>
          </w:p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Practical work</w:t>
            </w:r>
          </w:p>
        </w:tc>
        <w:tc>
          <w:tcPr>
            <w:tcW w:w="2693" w:type="dxa"/>
            <w:vAlign w:val="center"/>
          </w:tcPr>
          <w:p w:rsidR="00F2794E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1. 6</w:t>
            </w:r>
            <w:r w:rsidR="00F2794E"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0%</w:t>
            </w:r>
          </w:p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2. </w:t>
            </w:r>
            <w:r w:rsidR="00BE226B"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4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0%</w:t>
            </w:r>
          </w:p>
        </w:tc>
      </w:tr>
      <w:tr w:rsidR="00F2794E" w:rsidRPr="0049336C" w:rsidTr="00F57A3D">
        <w:trPr>
          <w:trHeight w:val="605"/>
          <w:jc w:val="center"/>
        </w:trPr>
        <w:tc>
          <w:tcPr>
            <w:tcW w:w="2689" w:type="dxa"/>
          </w:tcPr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2.2. </w:t>
            </w:r>
            <w:r w:rsidRPr="0049336C">
              <w:rPr>
                <w:rFonts w:ascii="Times New Roman" w:hAnsi="Times New Roman" w:cs="Times New Roman"/>
                <w:b/>
                <w:sz w:val="24"/>
                <w:szCs w:val="24"/>
              </w:rPr>
              <w:t>Grading:</w:t>
            </w:r>
          </w:p>
        </w:tc>
        <w:tc>
          <w:tcPr>
            <w:tcW w:w="5103" w:type="dxa"/>
            <w:gridSpan w:val="2"/>
          </w:tcPr>
          <w:p w:rsidR="00BE226B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1. Attendance and participation in classes </w:t>
            </w:r>
          </w:p>
          <w:p w:rsidR="00BE226B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Homeworks</w:t>
            </w:r>
          </w:p>
          <w:p w:rsidR="00BE226B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3. Colloquiums, programs, seminars, presentations</w:t>
            </w:r>
          </w:p>
          <w:p w:rsidR="00BE226B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4. First </w:t>
            </w:r>
            <w:r w:rsidR="002D4AB3"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term (partial)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 exam (first colloquium)</w:t>
            </w:r>
          </w:p>
          <w:p w:rsidR="00BE226B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5. Second </w:t>
            </w:r>
            <w:r w:rsidR="002D4AB3"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term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 </w:t>
            </w:r>
            <w:r w:rsidR="002D4AB3"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(partial) 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exam (second colloquium)</w:t>
            </w:r>
          </w:p>
          <w:p w:rsidR="00F2794E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6. Final oral exam</w:t>
            </w:r>
          </w:p>
        </w:tc>
        <w:tc>
          <w:tcPr>
            <w:tcW w:w="2693" w:type="dxa"/>
          </w:tcPr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</w:t>
            </w:r>
            <w:r w:rsidR="00BE226B"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. 5</w:t>
            </w: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%</w:t>
            </w:r>
          </w:p>
          <w:p w:rsidR="00F2794E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2. 1</w:t>
            </w:r>
            <w:r w:rsidR="00F2794E"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0%</w:t>
            </w:r>
          </w:p>
          <w:p w:rsidR="00BE226B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3. 10%</w:t>
            </w:r>
          </w:p>
          <w:p w:rsidR="00BE226B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4. 20%</w:t>
            </w:r>
          </w:p>
          <w:p w:rsidR="00BE226B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5. 20%</w:t>
            </w:r>
          </w:p>
          <w:p w:rsidR="00BE226B" w:rsidRPr="0049336C" w:rsidRDefault="00BE226B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6. 35%</w:t>
            </w:r>
          </w:p>
        </w:tc>
      </w:tr>
      <w:tr w:rsidR="00F2794E" w:rsidRPr="0049336C" w:rsidTr="00F57A3D">
        <w:trPr>
          <w:trHeight w:val="31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3. </w:t>
            </w:r>
            <w:r w:rsidRPr="0049336C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</w:tr>
      <w:tr w:rsidR="00F2794E" w:rsidRPr="0049336C" w:rsidTr="00F57A3D">
        <w:trPr>
          <w:trHeight w:val="31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t>Mandatory:</w:t>
            </w:r>
          </w:p>
          <w:p w:rsidR="00BE226B" w:rsidRPr="0049336C" w:rsidRDefault="00BE226B" w:rsidP="004933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Rang, H.P., Dale, M.M., Ritter, J.M. and Moore, P.K. eds., (2009). Pharmacology. 7th ed. London: Churchill Livingstone.</w:t>
            </w:r>
          </w:p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</w:p>
          <w:p w:rsidR="00F2794E" w:rsidRPr="0049336C" w:rsidRDefault="00F2794E" w:rsidP="0049336C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49336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lastRenderedPageBreak/>
              <w:t>Additional:</w:t>
            </w:r>
          </w:p>
          <w:p w:rsidR="00F2794E" w:rsidRPr="0049336C" w:rsidRDefault="00894E24" w:rsidP="0049336C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hr-BA"/>
              </w:rPr>
            </w:pPr>
            <w:r w:rsidRPr="0049336C">
              <w:rPr>
                <w:rFonts w:ascii="Times New Roman" w:hAnsi="Times New Roman" w:cs="Times New Roman"/>
                <w:sz w:val="24"/>
                <w:szCs w:val="24"/>
              </w:rPr>
              <w:t>Katzung, B.G., Masters, S.B. and Trevor, A.J. eds., (2012). Basic and Clinical Pharmacology. 12th ed. New York: McGraw Hill.</w:t>
            </w:r>
          </w:p>
        </w:tc>
      </w:tr>
    </w:tbl>
    <w:p w:rsidR="00F2794E" w:rsidRPr="0049336C" w:rsidRDefault="00F2794E" w:rsidP="00493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F5" w:rsidRPr="0049336C" w:rsidRDefault="00A94707" w:rsidP="00493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1F5" w:rsidRPr="0049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6CE3"/>
    <w:multiLevelType w:val="hybridMultilevel"/>
    <w:tmpl w:val="6694C0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C0A9A"/>
    <w:multiLevelType w:val="hybridMultilevel"/>
    <w:tmpl w:val="49B2BB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TG1NDczszQzNTJS0lEKTi0uzszPAykwqQUAxybJ+SwAAAA="/>
  </w:docVars>
  <w:rsids>
    <w:rsidRoot w:val="00F2794E"/>
    <w:rsid w:val="00092181"/>
    <w:rsid w:val="000F0EC5"/>
    <w:rsid w:val="00163B7F"/>
    <w:rsid w:val="00207793"/>
    <w:rsid w:val="0028000A"/>
    <w:rsid w:val="002A23E7"/>
    <w:rsid w:val="002B5357"/>
    <w:rsid w:val="002D4AB3"/>
    <w:rsid w:val="003F1883"/>
    <w:rsid w:val="0049336C"/>
    <w:rsid w:val="004D6ED7"/>
    <w:rsid w:val="005E578E"/>
    <w:rsid w:val="00657596"/>
    <w:rsid w:val="0066732B"/>
    <w:rsid w:val="006A3035"/>
    <w:rsid w:val="00710813"/>
    <w:rsid w:val="00731C44"/>
    <w:rsid w:val="00894E24"/>
    <w:rsid w:val="00974E32"/>
    <w:rsid w:val="00A94707"/>
    <w:rsid w:val="00AA10D4"/>
    <w:rsid w:val="00BE226B"/>
    <w:rsid w:val="00C6658C"/>
    <w:rsid w:val="00C70FAD"/>
    <w:rsid w:val="00C76AE1"/>
    <w:rsid w:val="00CB30BD"/>
    <w:rsid w:val="00EE0241"/>
    <w:rsid w:val="00F2794E"/>
    <w:rsid w:val="00F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8AE8C-09DE-4522-9763-A799422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4E"/>
    <w:pPr>
      <w:spacing w:after="200" w:line="276" w:lineRule="auto"/>
    </w:pPr>
    <w:rPr>
      <w:rFonts w:ascii="Arial" w:eastAsia="Times New Roman" w:hAnsi="Arial" w:cs="Arial"/>
      <w:lang w:val="en-US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4E"/>
    <w:pPr>
      <w:spacing w:after="0" w:line="240" w:lineRule="auto"/>
    </w:pPr>
    <w:rPr>
      <w:rFonts w:ascii="Arial" w:eastAsia="Times New Roman" w:hAnsi="Arial" w:cs="Arial"/>
      <w:lang w:val="en-US" w:eastAsia="hr-BA"/>
    </w:rPr>
  </w:style>
  <w:style w:type="paragraph" w:styleId="ListParagraph">
    <w:name w:val="List Paragraph"/>
    <w:basedOn w:val="Normal"/>
    <w:uiPriority w:val="34"/>
    <w:qFormat/>
    <w:rsid w:val="00F279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s-Latn-B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7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794E"/>
    <w:rPr>
      <w:rFonts w:ascii="Courier New" w:eastAsia="Times New Roman" w:hAnsi="Courier New" w:cs="Courier New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Omerović</dc:creator>
  <cp:keywords/>
  <dc:description/>
  <cp:lastModifiedBy>User</cp:lastModifiedBy>
  <cp:revision>2</cp:revision>
  <dcterms:created xsi:type="dcterms:W3CDTF">2020-04-04T06:36:00Z</dcterms:created>
  <dcterms:modified xsi:type="dcterms:W3CDTF">2020-04-04T06:36:00Z</dcterms:modified>
</cp:coreProperties>
</file>