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7" w:type="dxa"/>
        <w:tblCellMar>
          <w:left w:w="0" w:type="dxa"/>
          <w:right w:w="0" w:type="dxa"/>
        </w:tblCellMar>
        <w:tblLook w:val="04A0" w:firstRow="1" w:lastRow="0" w:firstColumn="1" w:lastColumn="0" w:noHBand="0" w:noVBand="1"/>
      </w:tblPr>
      <w:tblGrid>
        <w:gridCol w:w="2188"/>
        <w:gridCol w:w="609"/>
        <w:gridCol w:w="1417"/>
        <w:gridCol w:w="2350"/>
        <w:gridCol w:w="2753"/>
      </w:tblGrid>
      <w:tr w:rsidR="004D5601" w:rsidRPr="00CE2E92" w14:paraId="3123C024" w14:textId="77777777" w:rsidTr="0007287D">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33C9F42A" w14:textId="77777777" w:rsidR="00F00FD6" w:rsidRDefault="003D1CFE" w:rsidP="00F00FD6">
            <w:pPr>
              <w:spacing w:after="0" w:line="240" w:lineRule="auto"/>
              <w:rPr>
                <w:rFonts w:eastAsia="Times New Roman" w:cs="Arial"/>
                <w:lang w:val="en-GB" w:eastAsia="hr-BA"/>
              </w:rPr>
            </w:pPr>
            <w:r w:rsidRPr="00CE2E92">
              <w:rPr>
                <w:rFonts w:eastAsia="Calibri"/>
                <w:b/>
                <w:bCs/>
                <w:color w:val="000000"/>
                <w:kern w:val="24"/>
                <w:lang w:val="en-GB" w:eastAsia="hr-BA"/>
              </w:rPr>
              <w:t>Course code</w:t>
            </w:r>
            <w:r w:rsidR="004D5601" w:rsidRPr="00CE2E92">
              <w:rPr>
                <w:rFonts w:eastAsia="Calibri"/>
                <w:b/>
                <w:bCs/>
                <w:color w:val="000000"/>
                <w:kern w:val="24"/>
                <w:lang w:val="en-GB" w:eastAsia="hr-BA"/>
              </w:rPr>
              <w:t>:</w:t>
            </w:r>
            <w:r w:rsidR="004D5601" w:rsidRPr="00CE2E92">
              <w:rPr>
                <w:rFonts w:eastAsia="Times New Roman" w:cs="Arial"/>
                <w:lang w:val="en-GB" w:eastAsia="hr-BA"/>
              </w:rPr>
              <w:t xml:space="preserve"> </w:t>
            </w:r>
          </w:p>
          <w:p w14:paraId="65A8BE61" w14:textId="77777777" w:rsidR="004D5601" w:rsidRPr="00CE2E92" w:rsidRDefault="004D5601" w:rsidP="00F00FD6">
            <w:pPr>
              <w:spacing w:after="0" w:line="240" w:lineRule="auto"/>
              <w:rPr>
                <w:rFonts w:eastAsia="Times New Roman" w:cs="Arial"/>
                <w:lang w:val="en-GB" w:eastAsia="hr-BA"/>
              </w:rPr>
            </w:pP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159C8840" w14:textId="77777777" w:rsidR="004D5601" w:rsidRPr="00CE2E92" w:rsidRDefault="003D1CFE" w:rsidP="00BA0B86">
            <w:pPr>
              <w:spacing w:after="0" w:line="240" w:lineRule="auto"/>
              <w:ind w:left="1627" w:hanging="1627"/>
              <w:rPr>
                <w:rFonts w:eastAsia="Times New Roman" w:cs="Arial"/>
                <w:lang w:val="en-GB" w:eastAsia="hr-BA"/>
              </w:rPr>
            </w:pPr>
            <w:r w:rsidRPr="00CE2E92">
              <w:rPr>
                <w:rFonts w:eastAsia="Calibri"/>
                <w:b/>
                <w:bCs/>
                <w:color w:val="000000"/>
                <w:kern w:val="24"/>
                <w:lang w:val="en-GB" w:eastAsia="hr-BA"/>
              </w:rPr>
              <w:t>Course name</w:t>
            </w:r>
            <w:r w:rsidR="004D5601" w:rsidRPr="00CE2E92">
              <w:rPr>
                <w:rFonts w:eastAsia="Calibri"/>
                <w:b/>
                <w:bCs/>
                <w:color w:val="000000"/>
                <w:kern w:val="24"/>
                <w:lang w:val="en-GB" w:eastAsia="hr-BA"/>
              </w:rPr>
              <w:t xml:space="preserve">:     </w:t>
            </w:r>
            <w:r w:rsidR="00CC2155">
              <w:rPr>
                <w:rFonts w:eastAsia="Calibri"/>
                <w:b/>
                <w:bCs/>
                <w:color w:val="000000"/>
                <w:kern w:val="24"/>
                <w:lang w:val="en-GB" w:eastAsia="hr-BA"/>
              </w:rPr>
              <w:t>ACTING III</w:t>
            </w:r>
          </w:p>
        </w:tc>
      </w:tr>
      <w:tr w:rsidR="004D5601" w:rsidRPr="00CE2E92" w14:paraId="6695CB73" w14:textId="77777777" w:rsidTr="0007287D">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38EE418" w14:textId="77777777" w:rsidR="004D5601" w:rsidRPr="00CE2E92" w:rsidRDefault="004D5601" w:rsidP="00BA0B86">
            <w:pPr>
              <w:rPr>
                <w:rFonts w:eastAsia="Times New Roman" w:cs="Arial"/>
                <w:lang w:val="en-GB" w:eastAsia="hr-BA"/>
              </w:rPr>
            </w:pPr>
            <w:r w:rsidRPr="00CE2E92">
              <w:rPr>
                <w:rFonts w:eastAsia="Calibri"/>
                <w:b/>
                <w:bCs/>
                <w:color w:val="000000"/>
                <w:kern w:val="24"/>
                <w:lang w:val="en-GB" w:eastAsia="hr-BA"/>
              </w:rPr>
              <w:t>C</w:t>
            </w:r>
            <w:r w:rsidR="003D1CFE" w:rsidRPr="00CE2E92">
              <w:rPr>
                <w:rFonts w:eastAsia="Calibri"/>
                <w:b/>
                <w:bCs/>
                <w:color w:val="000000"/>
                <w:kern w:val="24"/>
                <w:lang w:val="en-GB" w:eastAsia="hr-BA"/>
              </w:rPr>
              <w:t>ycle</w:t>
            </w:r>
            <w:r w:rsidRPr="00CE2E92">
              <w:rPr>
                <w:rFonts w:eastAsia="Calibri"/>
                <w:b/>
                <w:bCs/>
                <w:color w:val="000000"/>
                <w:kern w:val="24"/>
                <w:lang w:val="en-GB" w:eastAsia="hr-BA"/>
              </w:rPr>
              <w:t xml:space="preserve">: </w:t>
            </w:r>
            <w:r w:rsidR="00417A68">
              <w:rPr>
                <w:rFonts w:eastAsia="Calibri"/>
                <w:b/>
                <w:bCs/>
                <w:color w:val="000000"/>
                <w:kern w:val="24"/>
                <w:lang w:val="en-GB" w:eastAsia="hr-BA"/>
              </w:rPr>
              <w:t>BA</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BD13D57" w14:textId="77777777" w:rsidR="004D5601" w:rsidRPr="00CE2E92" w:rsidRDefault="003D1CFE" w:rsidP="00C342BA">
            <w:pPr>
              <w:rPr>
                <w:rFonts w:eastAsia="Times New Roman" w:cs="Arial"/>
                <w:lang w:val="en-GB" w:eastAsia="hr-BA"/>
              </w:rPr>
            </w:pPr>
            <w:r w:rsidRPr="00CE2E92">
              <w:rPr>
                <w:rFonts w:eastAsia="Calibri"/>
                <w:b/>
                <w:bCs/>
                <w:color w:val="000000"/>
                <w:kern w:val="24"/>
                <w:lang w:val="en-GB" w:eastAsia="hr-BA"/>
              </w:rPr>
              <w:t>Study year</w:t>
            </w:r>
            <w:r w:rsidR="004D5601" w:rsidRPr="00CE2E92">
              <w:rPr>
                <w:rFonts w:eastAsia="Calibri"/>
                <w:b/>
                <w:bCs/>
                <w:color w:val="000000"/>
                <w:kern w:val="24"/>
                <w:lang w:val="en-GB" w:eastAsia="hr-BA"/>
              </w:rPr>
              <w:t xml:space="preserve">: </w:t>
            </w:r>
            <w:r w:rsidR="00417A68">
              <w:rPr>
                <w:rFonts w:eastAsia="Calibri"/>
                <w:b/>
                <w:bCs/>
                <w:color w:val="000000"/>
                <w:kern w:val="24"/>
                <w:lang w:val="en-GB" w:eastAsia="hr-BA"/>
              </w:rPr>
              <w:t>II</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52B1D88" w14:textId="77777777" w:rsidR="004D5601" w:rsidRPr="00CE2E92" w:rsidRDefault="004D5601" w:rsidP="00BA0B86">
            <w:pPr>
              <w:rPr>
                <w:rFonts w:eastAsia="Times New Roman" w:cs="Arial"/>
                <w:lang w:val="en-GB" w:eastAsia="hr-BA"/>
              </w:rPr>
            </w:pPr>
            <w:r w:rsidRPr="00CE2E92">
              <w:rPr>
                <w:rFonts w:eastAsia="Calibri"/>
                <w:b/>
                <w:bCs/>
                <w:color w:val="000000"/>
                <w:kern w:val="24"/>
                <w:lang w:val="en-GB" w:eastAsia="hr-BA"/>
              </w:rPr>
              <w:t>Semest</w:t>
            </w:r>
            <w:r w:rsidR="003D1CFE" w:rsidRPr="00CE2E92">
              <w:rPr>
                <w:rFonts w:eastAsia="Calibri"/>
                <w:b/>
                <w:bCs/>
                <w:color w:val="000000"/>
                <w:kern w:val="24"/>
                <w:lang w:val="en-GB" w:eastAsia="hr-BA"/>
              </w:rPr>
              <w:t>e</w:t>
            </w:r>
            <w:r w:rsidRPr="00CE2E92">
              <w:rPr>
                <w:rFonts w:eastAsia="Calibri"/>
                <w:b/>
                <w:bCs/>
                <w:color w:val="000000"/>
                <w:kern w:val="24"/>
                <w:lang w:val="en-GB" w:eastAsia="hr-BA"/>
              </w:rPr>
              <w:t xml:space="preserve">r: </w:t>
            </w:r>
            <w:r w:rsidR="00417A68">
              <w:rPr>
                <w:rFonts w:eastAsia="Calibri"/>
                <w:b/>
                <w:bCs/>
                <w:color w:val="000000"/>
                <w:kern w:val="24"/>
                <w:lang w:val="en-GB" w:eastAsia="hr-BA"/>
              </w:rPr>
              <w:t>I</w:t>
            </w:r>
            <w:r w:rsidR="00DA61FC">
              <w:rPr>
                <w:rFonts w:eastAsia="Calibri"/>
                <w:b/>
                <w:bCs/>
                <w:color w:val="000000"/>
                <w:kern w:val="24"/>
                <w:lang w:val="en-GB" w:eastAsia="hr-BA"/>
              </w:rPr>
              <w:t>II</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218A599" w14:textId="77777777" w:rsidR="004D5601" w:rsidRPr="00CE2E92" w:rsidRDefault="004D5601" w:rsidP="00BA0B86">
            <w:pPr>
              <w:rPr>
                <w:rFonts w:eastAsia="Times New Roman" w:cs="Arial"/>
                <w:lang w:val="en-GB" w:eastAsia="hr-BA"/>
              </w:rPr>
            </w:pPr>
            <w:r w:rsidRPr="00CE2E92">
              <w:rPr>
                <w:rFonts w:eastAsia="Calibri"/>
                <w:b/>
                <w:bCs/>
                <w:color w:val="000000"/>
                <w:kern w:val="24"/>
                <w:lang w:val="en-GB" w:eastAsia="hr-BA"/>
              </w:rPr>
              <w:t>ECTS:</w:t>
            </w:r>
            <w:r w:rsidRPr="00CE2E92">
              <w:rPr>
                <w:rFonts w:eastAsia="Calibri"/>
                <w:color w:val="000000"/>
                <w:kern w:val="24"/>
                <w:lang w:val="en-GB" w:eastAsia="hr-BA"/>
              </w:rPr>
              <w:t xml:space="preserve"> </w:t>
            </w:r>
            <w:r w:rsidR="00417A68">
              <w:rPr>
                <w:rFonts w:eastAsia="Calibri"/>
                <w:color w:val="000000"/>
                <w:kern w:val="24"/>
                <w:lang w:val="en-GB" w:eastAsia="hr-BA"/>
              </w:rPr>
              <w:t>10</w:t>
            </w:r>
          </w:p>
        </w:tc>
      </w:tr>
      <w:tr w:rsidR="004D5601" w:rsidRPr="00CE2E92" w14:paraId="54FC7206" w14:textId="77777777" w:rsidTr="0007287D">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BAAF80F" w14:textId="77777777" w:rsidR="004D5601" w:rsidRPr="00CE2E92" w:rsidRDefault="004D5601" w:rsidP="00F00FD6">
            <w:pPr>
              <w:rPr>
                <w:rFonts w:eastAsia="Times New Roman" w:cs="Arial"/>
                <w:lang w:val="en-GB" w:eastAsia="hr-BA"/>
              </w:rPr>
            </w:pPr>
            <w:r w:rsidRPr="00CE2E92">
              <w:rPr>
                <w:noProof/>
                <w:lang w:val="en-GB" w:eastAsia="en-GB"/>
              </w:rPr>
              <w:drawing>
                <wp:anchor distT="0" distB="0" distL="114300" distR="114300" simplePos="0" relativeHeight="251657216" behindDoc="1" locked="0" layoutInCell="1" allowOverlap="1" wp14:anchorId="400E8A9E" wp14:editId="08E89FF3">
                  <wp:simplePos x="0" y="0"/>
                  <wp:positionH relativeFrom="column">
                    <wp:posOffset>44450</wp:posOffset>
                  </wp:positionH>
                  <wp:positionV relativeFrom="paragraph">
                    <wp:posOffset>139065</wp:posOffset>
                  </wp:positionV>
                  <wp:extent cx="4940300" cy="4940300"/>
                  <wp:effectExtent l="0" t="0" r="0" b="0"/>
                  <wp:wrapNone/>
                  <wp:docPr id="2" name="Picture 2" descr="unsa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sa logo transpar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300" cy="4940300"/>
                          </a:xfrm>
                          <a:prstGeom prst="rect">
                            <a:avLst/>
                          </a:prstGeom>
                          <a:noFill/>
                        </pic:spPr>
                      </pic:pic>
                    </a:graphicData>
                  </a:graphic>
                  <wp14:sizeRelH relativeFrom="page">
                    <wp14:pctWidth>0</wp14:pctWidth>
                  </wp14:sizeRelH>
                  <wp14:sizeRelV relativeFrom="page">
                    <wp14:pctHeight>0</wp14:pctHeight>
                  </wp14:sizeRelV>
                </wp:anchor>
              </w:drawing>
            </w:r>
            <w:r w:rsidR="003D1CFE" w:rsidRPr="00CE2E92">
              <w:rPr>
                <w:rFonts w:eastAsia="Calibri"/>
                <w:b/>
                <w:bCs/>
                <w:color w:val="000000"/>
                <w:kern w:val="24"/>
                <w:lang w:val="en-GB" w:eastAsia="hr-BA"/>
              </w:rPr>
              <w:t>Study mode</w:t>
            </w:r>
            <w:r w:rsidRPr="00CE2E92">
              <w:rPr>
                <w:rFonts w:eastAsia="Calibri"/>
                <w:b/>
                <w:bCs/>
                <w:color w:val="000000"/>
                <w:kern w:val="24"/>
                <w:lang w:val="en-GB" w:eastAsia="hr-BA"/>
              </w:rPr>
              <w:t xml:space="preserve">: </w:t>
            </w:r>
            <w:r w:rsidR="00F00FD6">
              <w:rPr>
                <w:rFonts w:eastAsia="Calibri"/>
                <w:b/>
                <w:bCs/>
                <w:color w:val="000000"/>
                <w:kern w:val="24"/>
                <w:lang w:val="en-GB" w:eastAsia="hr-BA"/>
              </w:rPr>
              <w:t>Obligatory</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8FB25E7" w14:textId="77777777" w:rsidR="004D5601" w:rsidRPr="00CE2E92" w:rsidRDefault="007061BA" w:rsidP="00C342BA">
            <w:pPr>
              <w:spacing w:after="0"/>
              <w:rPr>
                <w:rFonts w:eastAsia="Calibri"/>
                <w:b/>
                <w:bCs/>
                <w:color w:val="000000"/>
                <w:kern w:val="24"/>
                <w:lang w:val="en-GB" w:eastAsia="hr-BA"/>
              </w:rPr>
            </w:pPr>
            <w:r w:rsidRPr="00CE2E92">
              <w:rPr>
                <w:rFonts w:eastAsia="Calibri"/>
                <w:b/>
                <w:bCs/>
                <w:color w:val="000000"/>
                <w:kern w:val="24"/>
                <w:lang w:val="en-GB" w:eastAsia="hr-BA"/>
              </w:rPr>
              <w:t xml:space="preserve">Total </w:t>
            </w:r>
            <w:r w:rsidR="00FC09A9" w:rsidRPr="00CE2E92">
              <w:rPr>
                <w:rFonts w:eastAsia="Calibri"/>
                <w:b/>
                <w:bCs/>
                <w:color w:val="000000"/>
                <w:kern w:val="24"/>
                <w:lang w:val="en-GB" w:eastAsia="hr-BA"/>
              </w:rPr>
              <w:t>hrs.</w:t>
            </w:r>
            <w:r w:rsidRPr="00CE2E92">
              <w:rPr>
                <w:rFonts w:eastAsia="Calibri"/>
                <w:b/>
                <w:bCs/>
                <w:color w:val="000000"/>
                <w:kern w:val="24"/>
                <w:lang w:val="en-GB" w:eastAsia="hr-BA"/>
              </w:rPr>
              <w:t xml:space="preserve"> number</w:t>
            </w:r>
            <w:r w:rsidR="00C342BA" w:rsidRPr="00CE2E92">
              <w:rPr>
                <w:rFonts w:eastAsia="Calibri"/>
                <w:b/>
                <w:bCs/>
                <w:color w:val="000000"/>
                <w:kern w:val="24"/>
                <w:lang w:val="en-GB" w:eastAsia="hr-BA"/>
              </w:rPr>
              <w:t>:</w:t>
            </w:r>
            <w:r w:rsidR="00F00FD6">
              <w:rPr>
                <w:rFonts w:eastAsia="Calibri"/>
                <w:b/>
                <w:bCs/>
                <w:color w:val="000000"/>
                <w:kern w:val="24"/>
                <w:lang w:val="en-GB" w:eastAsia="hr-BA"/>
              </w:rPr>
              <w:t xml:space="preserve"> </w:t>
            </w:r>
            <w:r w:rsidR="006D76A0">
              <w:rPr>
                <w:rFonts w:eastAsia="Calibri"/>
                <w:b/>
                <w:bCs/>
                <w:color w:val="000000"/>
                <w:kern w:val="24"/>
                <w:lang w:val="en-GB" w:eastAsia="hr-BA"/>
              </w:rPr>
              <w:t>150</w:t>
            </w:r>
          </w:p>
          <w:p w14:paraId="25E9C937" w14:textId="77777777" w:rsidR="00DB707F" w:rsidRPr="00CE2E92" w:rsidRDefault="00DB707F" w:rsidP="00C342BA">
            <w:pPr>
              <w:spacing w:after="0"/>
              <w:rPr>
                <w:rFonts w:eastAsia="Calibri"/>
                <w:b/>
                <w:bCs/>
                <w:color w:val="000000"/>
                <w:kern w:val="24"/>
                <w:lang w:val="en-GB" w:eastAsia="hr-BA"/>
              </w:rPr>
            </w:pPr>
            <w:r w:rsidRPr="00CE2E92">
              <w:rPr>
                <w:rFonts w:eastAsia="Calibri"/>
                <w:bCs/>
                <w:color w:val="000000"/>
                <w:kern w:val="24"/>
                <w:sz w:val="20"/>
                <w:szCs w:val="20"/>
                <w:lang w:val="en-GB" w:eastAsia="hr-BA"/>
              </w:rPr>
              <w:t>Lectures</w:t>
            </w:r>
            <w:r w:rsidR="00C342BA" w:rsidRPr="00CE2E92">
              <w:rPr>
                <w:rFonts w:eastAsia="Calibri"/>
                <w:bCs/>
                <w:color w:val="000000"/>
                <w:kern w:val="24"/>
                <w:sz w:val="20"/>
                <w:szCs w:val="20"/>
                <w:lang w:val="en-GB" w:eastAsia="hr-BA"/>
              </w:rPr>
              <w:t>:</w:t>
            </w:r>
            <w:r w:rsidR="00C342BA" w:rsidRPr="00CE2E92">
              <w:rPr>
                <w:rFonts w:eastAsia="Calibri"/>
                <w:b/>
                <w:bCs/>
                <w:color w:val="000000"/>
                <w:kern w:val="24"/>
                <w:lang w:val="en-GB" w:eastAsia="hr-BA"/>
              </w:rPr>
              <w:t xml:space="preserve"> </w:t>
            </w:r>
            <w:r w:rsidR="00994DAF">
              <w:rPr>
                <w:rFonts w:eastAsia="Calibri"/>
                <w:b/>
                <w:bCs/>
                <w:color w:val="000000"/>
                <w:kern w:val="24"/>
                <w:lang w:val="en-GB" w:eastAsia="hr-BA"/>
              </w:rPr>
              <w:t>45</w:t>
            </w:r>
          </w:p>
          <w:p w14:paraId="14D90299" w14:textId="77777777" w:rsidR="00994DAF" w:rsidRDefault="00DB707F" w:rsidP="00BA0B86">
            <w:pPr>
              <w:spacing w:after="60"/>
              <w:rPr>
                <w:rFonts w:eastAsia="Calibri"/>
                <w:bCs/>
                <w:color w:val="000000"/>
                <w:kern w:val="24"/>
                <w:sz w:val="20"/>
                <w:szCs w:val="20"/>
                <w:lang w:val="en-GB" w:eastAsia="hr-BA"/>
              </w:rPr>
            </w:pPr>
            <w:r w:rsidRPr="00CE2E92">
              <w:rPr>
                <w:rFonts w:eastAsia="Calibri"/>
                <w:bCs/>
                <w:color w:val="000000"/>
                <w:kern w:val="24"/>
                <w:sz w:val="20"/>
                <w:szCs w:val="20"/>
                <w:lang w:val="en-GB" w:eastAsia="hr-BA"/>
              </w:rPr>
              <w:t>Laboratory</w:t>
            </w:r>
            <w:r w:rsidR="00F00FD6">
              <w:rPr>
                <w:rFonts w:eastAsia="Calibri"/>
                <w:bCs/>
                <w:color w:val="000000"/>
                <w:kern w:val="24"/>
                <w:sz w:val="20"/>
                <w:szCs w:val="20"/>
                <w:lang w:val="en-GB" w:eastAsia="hr-BA"/>
              </w:rPr>
              <w:t>/practical</w:t>
            </w:r>
            <w:r w:rsidRPr="00CE2E92">
              <w:rPr>
                <w:rFonts w:eastAsia="Calibri"/>
                <w:bCs/>
                <w:color w:val="000000"/>
                <w:kern w:val="24"/>
                <w:sz w:val="20"/>
                <w:szCs w:val="20"/>
                <w:lang w:val="en-GB" w:eastAsia="hr-BA"/>
              </w:rPr>
              <w:t xml:space="preserve"> exercises</w:t>
            </w:r>
            <w:r w:rsidR="00C342BA" w:rsidRPr="00CE2E92">
              <w:rPr>
                <w:rFonts w:eastAsia="Calibri"/>
                <w:bCs/>
                <w:color w:val="000000"/>
                <w:kern w:val="24"/>
                <w:sz w:val="20"/>
                <w:szCs w:val="20"/>
                <w:lang w:val="en-GB" w:eastAsia="hr-BA"/>
              </w:rPr>
              <w:t xml:space="preserve">: </w:t>
            </w:r>
            <w:r w:rsidR="00994DAF" w:rsidRPr="006240F3">
              <w:rPr>
                <w:rFonts w:eastAsia="Calibri"/>
                <w:b/>
                <w:color w:val="000000"/>
                <w:kern w:val="24"/>
                <w:sz w:val="20"/>
                <w:szCs w:val="20"/>
                <w:lang w:val="en-GB" w:eastAsia="hr-BA"/>
              </w:rPr>
              <w:t>75</w:t>
            </w:r>
          </w:p>
          <w:p w14:paraId="64456339" w14:textId="77777777" w:rsidR="006240F3" w:rsidRPr="00CE2E92" w:rsidRDefault="006240F3" w:rsidP="00BA0B86">
            <w:pPr>
              <w:spacing w:after="60"/>
              <w:rPr>
                <w:rFonts w:eastAsia="Calibri"/>
                <w:bCs/>
                <w:color w:val="000000"/>
                <w:kern w:val="24"/>
                <w:sz w:val="20"/>
                <w:szCs w:val="20"/>
                <w:lang w:val="en-GB" w:eastAsia="hr-BA"/>
              </w:rPr>
            </w:pPr>
            <w:r>
              <w:rPr>
                <w:rFonts w:eastAsia="Calibri"/>
                <w:bCs/>
                <w:color w:val="000000"/>
                <w:kern w:val="24"/>
                <w:sz w:val="20"/>
                <w:szCs w:val="20"/>
                <w:lang w:val="en-GB" w:eastAsia="hr-BA"/>
              </w:rPr>
              <w:t xml:space="preserve">Individual practice exercise </w:t>
            </w:r>
            <w:r w:rsidR="00487DFC" w:rsidRPr="00487DFC">
              <w:rPr>
                <w:rFonts w:eastAsia="Calibri"/>
                <w:b/>
                <w:color w:val="000000"/>
                <w:kern w:val="24"/>
                <w:sz w:val="20"/>
                <w:szCs w:val="20"/>
                <w:lang w:val="en-GB" w:eastAsia="hr-BA"/>
              </w:rPr>
              <w:t>30</w:t>
            </w:r>
          </w:p>
        </w:tc>
      </w:tr>
      <w:tr w:rsidR="004D5601" w:rsidRPr="00CE2E92" w14:paraId="0872623E" w14:textId="77777777" w:rsidTr="0007287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3AF34BB" w14:textId="77777777" w:rsidR="004D5601" w:rsidRPr="00CE2E92" w:rsidRDefault="00DB707F" w:rsidP="00F00FD6">
            <w:pPr>
              <w:spacing w:after="60"/>
              <w:rPr>
                <w:rFonts w:eastAsia="Times New Roman" w:cs="Arial"/>
                <w:b/>
                <w:lang w:val="en-GB" w:eastAsia="hr-BA"/>
              </w:rPr>
            </w:pPr>
            <w:r w:rsidRPr="00CE2E92">
              <w:rPr>
                <w:rFonts w:eastAsia="Times New Roman" w:cs="Arial"/>
                <w:b/>
                <w:lang w:val="en-GB" w:eastAsia="hr-BA"/>
              </w:rPr>
              <w:t>Teaching participants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386E0FF" w14:textId="77777777" w:rsidR="004D5601" w:rsidRPr="00CE2E92" w:rsidRDefault="00320DA5" w:rsidP="00F00FD6">
            <w:pPr>
              <w:spacing w:after="60"/>
              <w:rPr>
                <w:rFonts w:eastAsia="Times New Roman" w:cs="Arial"/>
                <w:b/>
                <w:lang w:val="en-GB" w:eastAsia="hr-BA"/>
              </w:rPr>
            </w:pPr>
            <w:r>
              <w:rPr>
                <w:rFonts w:eastAsia="Times New Roman" w:cs="Arial"/>
                <w:b/>
                <w:lang w:val="en-GB" w:eastAsia="hr-BA"/>
              </w:rPr>
              <w:t xml:space="preserve">Professor and assistant </w:t>
            </w:r>
          </w:p>
        </w:tc>
      </w:tr>
      <w:tr w:rsidR="004D5601" w:rsidRPr="00CE2E92" w14:paraId="62333775" w14:textId="77777777" w:rsidTr="0007287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72FA291" w14:textId="77777777" w:rsidR="004D5601" w:rsidRPr="00CE2E92" w:rsidRDefault="005C0182" w:rsidP="00F00FD6">
            <w:pPr>
              <w:spacing w:after="60"/>
              <w:rPr>
                <w:rFonts w:eastAsia="Times New Roman" w:cs="Arial"/>
                <w:b/>
                <w:lang w:val="en-GB" w:eastAsia="hr-BA"/>
              </w:rPr>
            </w:pPr>
            <w:r w:rsidRPr="00CE2E92">
              <w:rPr>
                <w:rFonts w:eastAsia="Times New Roman" w:cs="Arial"/>
                <w:b/>
                <w:lang w:val="en-GB" w:eastAsia="hr-BA"/>
              </w:rPr>
              <w:t>Enrolment preconditions</w:t>
            </w:r>
            <w:r w:rsidR="004D5601" w:rsidRPr="00CE2E92">
              <w:rPr>
                <w:rFonts w:eastAsia="Times New Roman" w:cs="Arial"/>
                <w:b/>
                <w:lang w:val="en-GB" w:eastAsia="hr-BA"/>
              </w:rPr>
              <w:t>:</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97C576F" w14:textId="77777777" w:rsidR="004D5601" w:rsidRPr="00CE2E92" w:rsidRDefault="00C342BA" w:rsidP="00F00FD6">
            <w:pPr>
              <w:spacing w:after="60"/>
              <w:rPr>
                <w:rFonts w:eastAsia="Times New Roman" w:cs="Arial"/>
                <w:lang w:val="en-GB" w:eastAsia="hr-BA"/>
              </w:rPr>
            </w:pPr>
            <w:r w:rsidRPr="00CE2E92">
              <w:rPr>
                <w:rFonts w:eastAsia="Times New Roman" w:cs="Arial"/>
                <w:lang w:val="en-GB" w:eastAsia="hr-BA"/>
              </w:rPr>
              <w:t>-</w:t>
            </w:r>
            <w:r w:rsidR="00320DA5">
              <w:t xml:space="preserve"> </w:t>
            </w:r>
            <w:r w:rsidR="00320DA5" w:rsidRPr="00320DA5">
              <w:rPr>
                <w:rFonts w:eastAsia="Times New Roman" w:cs="Arial"/>
                <w:lang w:val="en-GB" w:eastAsia="hr-BA"/>
              </w:rPr>
              <w:t xml:space="preserve">Passed the first year of </w:t>
            </w:r>
            <w:r w:rsidR="00320DA5">
              <w:rPr>
                <w:rFonts w:eastAsia="Times New Roman" w:cs="Arial"/>
                <w:lang w:val="en-GB" w:eastAsia="hr-BA"/>
              </w:rPr>
              <w:t>A</w:t>
            </w:r>
            <w:r w:rsidR="00320DA5" w:rsidRPr="00320DA5">
              <w:rPr>
                <w:rFonts w:eastAsia="Times New Roman" w:cs="Arial"/>
                <w:lang w:val="en-GB" w:eastAsia="hr-BA"/>
              </w:rPr>
              <w:t>cting</w:t>
            </w:r>
          </w:p>
        </w:tc>
      </w:tr>
      <w:tr w:rsidR="004D5601" w:rsidRPr="00CE2E92" w14:paraId="5DFD3BA7" w14:textId="77777777" w:rsidTr="0007287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61E36030" w14:textId="77777777" w:rsidR="004D5601" w:rsidRPr="00CE2E92" w:rsidRDefault="005C0182" w:rsidP="005C0182">
            <w:pPr>
              <w:rPr>
                <w:rFonts w:eastAsia="Calibri"/>
                <w:b/>
                <w:bCs/>
                <w:color w:val="000000"/>
                <w:kern w:val="24"/>
                <w:lang w:val="en-GB" w:eastAsia="hr-BA"/>
              </w:rPr>
            </w:pPr>
            <w:r w:rsidRPr="00CE2E92">
              <w:rPr>
                <w:rFonts w:eastAsia="Calibri"/>
                <w:b/>
                <w:bCs/>
                <w:color w:val="000000"/>
                <w:kern w:val="24"/>
                <w:lang w:val="en-GB" w:eastAsia="hr-BA"/>
              </w:rPr>
              <w:t>Course goal(s)</w:t>
            </w:r>
            <w:r w:rsidR="004D5601" w:rsidRPr="00CE2E92">
              <w:rPr>
                <w:rFonts w:eastAsia="Calibri"/>
                <w:b/>
                <w:bCs/>
                <w:color w:val="000000"/>
                <w:kern w:val="24"/>
                <w:lang w:val="en-GB" w:eastAsia="hr-BA"/>
              </w:rPr>
              <w:t>:</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6AEE05B9" w14:textId="77777777" w:rsidR="00DC730A" w:rsidRPr="00DC730A" w:rsidRDefault="00DC730A" w:rsidP="00DC730A">
            <w:pPr>
              <w:spacing w:after="120" w:line="240" w:lineRule="auto"/>
              <w:rPr>
                <w:rFonts w:eastAsia="Times New Roman" w:cs="Arial"/>
                <w:lang w:val="en-GB" w:eastAsia="hr-BA"/>
              </w:rPr>
            </w:pPr>
            <w:r w:rsidRPr="00DC730A">
              <w:rPr>
                <w:rFonts w:eastAsia="Times New Roman" w:cs="Arial"/>
                <w:lang w:val="en-GB" w:eastAsia="hr-BA"/>
              </w:rPr>
              <w:t>1.</w:t>
            </w:r>
            <w:r w:rsidR="00CC2155">
              <w:rPr>
                <w:rFonts w:eastAsia="Times New Roman" w:cs="Arial"/>
                <w:lang w:val="en-GB" w:eastAsia="hr-BA"/>
              </w:rPr>
              <w:t xml:space="preserve"> </w:t>
            </w:r>
            <w:r w:rsidRPr="00DC730A">
              <w:rPr>
                <w:rFonts w:eastAsia="Times New Roman" w:cs="Arial"/>
                <w:lang w:val="en-GB" w:eastAsia="hr-BA"/>
              </w:rPr>
              <w:t xml:space="preserve">Understanding </w:t>
            </w:r>
            <w:r>
              <w:rPr>
                <w:rFonts w:eastAsia="Times New Roman" w:cs="Arial"/>
                <w:lang w:val="en-GB" w:eastAsia="hr-BA"/>
              </w:rPr>
              <w:t xml:space="preserve">building </w:t>
            </w:r>
            <w:r w:rsidRPr="00DC730A">
              <w:rPr>
                <w:rFonts w:eastAsia="Times New Roman" w:cs="Arial"/>
                <w:lang w:val="en-GB" w:eastAsia="hr-BA"/>
              </w:rPr>
              <w:t>character knowledge</w:t>
            </w:r>
            <w:r>
              <w:rPr>
                <w:rFonts w:eastAsia="Times New Roman" w:cs="Arial"/>
                <w:lang w:val="en-GB" w:eastAsia="hr-BA"/>
              </w:rPr>
              <w:t xml:space="preserve"> and skills </w:t>
            </w:r>
          </w:p>
          <w:p w14:paraId="485E86D0" w14:textId="77777777" w:rsidR="00DC730A" w:rsidRPr="00DC730A" w:rsidRDefault="00DC730A" w:rsidP="00DC730A">
            <w:pPr>
              <w:spacing w:after="120" w:line="240" w:lineRule="auto"/>
              <w:rPr>
                <w:rFonts w:eastAsia="Times New Roman" w:cs="Arial"/>
                <w:lang w:val="en-GB" w:eastAsia="hr-BA"/>
              </w:rPr>
            </w:pPr>
            <w:r w:rsidRPr="00DC730A">
              <w:rPr>
                <w:rFonts w:eastAsia="Times New Roman" w:cs="Arial"/>
                <w:lang w:val="en-GB" w:eastAsia="hr-BA"/>
              </w:rPr>
              <w:t>2.Identification of the general driving forces as fundamental internal determinations of dramatic faces</w:t>
            </w:r>
          </w:p>
          <w:p w14:paraId="6D66B619" w14:textId="77777777" w:rsidR="00DC730A" w:rsidRPr="00DC730A" w:rsidRDefault="00DC730A" w:rsidP="00DC730A">
            <w:pPr>
              <w:spacing w:after="120" w:line="240" w:lineRule="auto"/>
              <w:rPr>
                <w:rFonts w:eastAsia="Times New Roman" w:cs="Arial"/>
                <w:lang w:val="en-GB" w:eastAsia="hr-BA"/>
              </w:rPr>
            </w:pPr>
            <w:r w:rsidRPr="00DC730A">
              <w:rPr>
                <w:rFonts w:eastAsia="Times New Roman" w:cs="Arial"/>
                <w:lang w:val="en-GB" w:eastAsia="hr-BA"/>
              </w:rPr>
              <w:t>3. Noticing differences between pe</w:t>
            </w:r>
            <w:r>
              <w:rPr>
                <w:rFonts w:eastAsia="Times New Roman" w:cs="Arial"/>
                <w:lang w:val="en-GB" w:eastAsia="hr-BA"/>
              </w:rPr>
              <w:t>s</w:t>
            </w:r>
            <w:r w:rsidRPr="00DC730A">
              <w:rPr>
                <w:rFonts w:eastAsia="Times New Roman" w:cs="Arial"/>
                <w:lang w:val="en-GB" w:eastAsia="hr-BA"/>
              </w:rPr>
              <w:t xml:space="preserve"> and characteristic areas of competence and competencies that, on the basis of differences, belong to certain perpetrators as actors, social roles or types</w:t>
            </w:r>
          </w:p>
          <w:p w14:paraId="1864C370" w14:textId="77777777" w:rsidR="00DC730A" w:rsidRPr="00DC730A" w:rsidRDefault="00DC730A" w:rsidP="00DC730A">
            <w:pPr>
              <w:spacing w:after="120" w:line="240" w:lineRule="auto"/>
              <w:rPr>
                <w:rFonts w:eastAsia="Times New Roman" w:cs="Arial"/>
                <w:lang w:val="en-GB" w:eastAsia="hr-BA"/>
              </w:rPr>
            </w:pPr>
            <w:r w:rsidRPr="00DC730A">
              <w:rPr>
                <w:rFonts w:eastAsia="Times New Roman" w:cs="Arial"/>
                <w:lang w:val="en-GB" w:eastAsia="hr-BA"/>
              </w:rPr>
              <w:t>4.Discovering the individual characteristics of people and the impact of those characteristics on the choice of actions and how they are performed</w:t>
            </w:r>
          </w:p>
          <w:p w14:paraId="6CAA57F5" w14:textId="77777777" w:rsidR="004D5601" w:rsidRPr="00CE2E92" w:rsidRDefault="00DC730A" w:rsidP="00DC730A">
            <w:pPr>
              <w:spacing w:after="120" w:line="240" w:lineRule="auto"/>
              <w:rPr>
                <w:rFonts w:eastAsia="Times New Roman" w:cs="Arial"/>
                <w:lang w:val="en-GB" w:eastAsia="hr-BA"/>
              </w:rPr>
            </w:pPr>
            <w:r w:rsidRPr="00DC730A">
              <w:rPr>
                <w:rFonts w:eastAsia="Times New Roman" w:cs="Arial"/>
                <w:lang w:val="en-GB" w:eastAsia="hr-BA"/>
              </w:rPr>
              <w:t>5. Organizing the action level score at the character level</w:t>
            </w:r>
          </w:p>
        </w:tc>
      </w:tr>
      <w:tr w:rsidR="004D5601" w:rsidRPr="00CE2E92" w14:paraId="074CBA9D" w14:textId="77777777" w:rsidTr="0007287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6E65400" w14:textId="77777777" w:rsidR="004D5601" w:rsidRPr="00CE2E92" w:rsidRDefault="004D5601" w:rsidP="0007287D">
            <w:pPr>
              <w:rPr>
                <w:rFonts w:eastAsia="Calibri"/>
                <w:b/>
                <w:bCs/>
                <w:color w:val="000000"/>
                <w:kern w:val="24"/>
                <w:lang w:val="en-GB" w:eastAsia="hr-BA"/>
              </w:rPr>
            </w:pPr>
            <w:r w:rsidRPr="00CE2E92">
              <w:rPr>
                <w:rFonts w:eastAsia="Calibri"/>
                <w:b/>
                <w:bCs/>
                <w:color w:val="000000"/>
                <w:kern w:val="24"/>
                <w:lang w:val="en-GB" w:eastAsia="hr-BA"/>
              </w:rPr>
              <w:t>T</w:t>
            </w:r>
            <w:r w:rsidR="0035751E" w:rsidRPr="00CE2E92">
              <w:rPr>
                <w:rFonts w:eastAsia="Calibri"/>
                <w:b/>
                <w:bCs/>
                <w:color w:val="000000"/>
                <w:kern w:val="24"/>
                <w:lang w:val="en-GB" w:eastAsia="hr-BA"/>
              </w:rPr>
              <w:t>hematic units</w:t>
            </w:r>
            <w:r w:rsidRPr="00CE2E92">
              <w:rPr>
                <w:rFonts w:eastAsia="Calibri"/>
                <w:b/>
                <w:bCs/>
                <w:color w:val="000000"/>
                <w:kern w:val="24"/>
                <w:lang w:val="en-GB" w:eastAsia="hr-BA"/>
              </w:rPr>
              <w:t>:</w:t>
            </w:r>
          </w:p>
          <w:p w14:paraId="5D317823" w14:textId="77777777" w:rsidR="004D5601" w:rsidRPr="00CE2E92" w:rsidRDefault="00A2020C" w:rsidP="008154CB">
            <w:pPr>
              <w:rPr>
                <w:rFonts w:eastAsia="Calibri"/>
                <w:bCs/>
                <w:i/>
                <w:color w:val="000000"/>
                <w:kern w:val="24"/>
                <w:lang w:val="en-GB" w:eastAsia="hr-BA"/>
              </w:rPr>
            </w:pPr>
            <w:r w:rsidRPr="00CE2E92">
              <w:rPr>
                <w:rFonts w:eastAsia="Calibri"/>
                <w:bCs/>
                <w:i/>
                <w:color w:val="000000"/>
                <w:kern w:val="24"/>
                <w:lang w:val="en-GB" w:eastAsia="hr-BA"/>
              </w:rPr>
              <w:t>(if ne</w:t>
            </w:r>
            <w:r w:rsidR="008154CB" w:rsidRPr="00CE2E92">
              <w:rPr>
                <w:rFonts w:eastAsia="Calibri"/>
                <w:bCs/>
                <w:i/>
                <w:color w:val="000000"/>
                <w:kern w:val="24"/>
                <w:lang w:val="en-GB" w:eastAsia="hr-BA"/>
              </w:rPr>
              <w:t>eded</w:t>
            </w:r>
            <w:r w:rsidRPr="00CE2E92">
              <w:rPr>
                <w:rFonts w:eastAsia="Calibri"/>
                <w:bCs/>
                <w:i/>
                <w:color w:val="000000"/>
                <w:kern w:val="24"/>
                <w:lang w:val="en-GB" w:eastAsia="hr-BA"/>
              </w:rPr>
              <w:t>, the weekly work schedule is established taking into account the organizational units’ peculiarities)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DDAC562" w14:textId="77777777" w:rsidR="00BB0495" w:rsidRPr="00EE4525" w:rsidRDefault="00BB0495" w:rsidP="00BB0495">
            <w:pPr>
              <w:spacing w:after="120" w:line="240" w:lineRule="auto"/>
              <w:rPr>
                <w:rFonts w:eastAsia="Times New Roman" w:cs="Arial"/>
                <w:b/>
                <w:bCs/>
                <w:lang w:val="en-GB" w:eastAsia="hr-BA"/>
              </w:rPr>
            </w:pPr>
            <w:r w:rsidRPr="00EE4525">
              <w:rPr>
                <w:rFonts w:eastAsia="Times New Roman" w:cs="Arial"/>
                <w:b/>
                <w:bCs/>
                <w:lang w:val="en-GB" w:eastAsia="hr-BA"/>
              </w:rPr>
              <w:t>T</w:t>
            </w:r>
            <w:r w:rsidR="000028B9" w:rsidRPr="00EE4525">
              <w:rPr>
                <w:rFonts w:eastAsia="Times New Roman" w:cs="Arial"/>
                <w:b/>
                <w:bCs/>
                <w:lang w:val="en-GB" w:eastAsia="hr-BA"/>
              </w:rPr>
              <w:t xml:space="preserve">hematic units </w:t>
            </w:r>
          </w:p>
          <w:p w14:paraId="5CD3254E" w14:textId="77777777" w:rsidR="00BB0495" w:rsidRPr="00BB0495" w:rsidRDefault="00BB0495" w:rsidP="00BB0495">
            <w:pPr>
              <w:spacing w:after="120" w:line="240" w:lineRule="auto"/>
              <w:rPr>
                <w:rFonts w:eastAsia="Times New Roman" w:cs="Arial"/>
                <w:lang w:val="en-GB" w:eastAsia="hr-BA"/>
              </w:rPr>
            </w:pPr>
            <w:r w:rsidRPr="00BB0495">
              <w:rPr>
                <w:rFonts w:eastAsia="Times New Roman" w:cs="Arial"/>
                <w:lang w:val="en-GB" w:eastAsia="hr-BA"/>
              </w:rPr>
              <w:t>Access to the character</w:t>
            </w:r>
          </w:p>
          <w:p w14:paraId="2B4AFFF9" w14:textId="77777777" w:rsidR="00BB0495" w:rsidRPr="00BB0495" w:rsidRDefault="00BB0495" w:rsidP="00BB0495">
            <w:pPr>
              <w:spacing w:after="120" w:line="240" w:lineRule="auto"/>
              <w:rPr>
                <w:rFonts w:eastAsia="Times New Roman" w:cs="Arial"/>
                <w:lang w:val="en-GB" w:eastAsia="hr-BA"/>
              </w:rPr>
            </w:pPr>
            <w:r w:rsidRPr="00BB0495">
              <w:rPr>
                <w:rFonts w:eastAsia="Times New Roman" w:cs="Arial"/>
                <w:lang w:val="en-GB" w:eastAsia="hr-BA"/>
              </w:rPr>
              <w:t>Characterization from the situation</w:t>
            </w:r>
          </w:p>
          <w:p w14:paraId="774AB6BD" w14:textId="77777777" w:rsidR="00BB0495" w:rsidRPr="00BB0495" w:rsidRDefault="00BB0495" w:rsidP="00BB0495">
            <w:pPr>
              <w:spacing w:after="120" w:line="240" w:lineRule="auto"/>
              <w:rPr>
                <w:rFonts w:eastAsia="Times New Roman" w:cs="Arial"/>
                <w:lang w:val="en-GB" w:eastAsia="hr-BA"/>
              </w:rPr>
            </w:pPr>
            <w:r w:rsidRPr="00BB0495">
              <w:rPr>
                <w:rFonts w:eastAsia="Times New Roman" w:cs="Arial"/>
                <w:lang w:val="en-GB" w:eastAsia="hr-BA"/>
              </w:rPr>
              <w:t>Characterization from workflow</w:t>
            </w:r>
          </w:p>
          <w:p w14:paraId="08517536" w14:textId="77777777" w:rsidR="00BB0495" w:rsidRPr="00BB0495" w:rsidRDefault="00BB0495" w:rsidP="00BB0495">
            <w:pPr>
              <w:spacing w:after="120" w:line="240" w:lineRule="auto"/>
              <w:rPr>
                <w:rFonts w:eastAsia="Times New Roman" w:cs="Arial"/>
                <w:lang w:val="en-GB" w:eastAsia="hr-BA"/>
              </w:rPr>
            </w:pPr>
            <w:r w:rsidRPr="00BB0495">
              <w:rPr>
                <w:rFonts w:eastAsia="Times New Roman" w:cs="Arial"/>
                <w:lang w:val="en-GB" w:eastAsia="hr-BA"/>
              </w:rPr>
              <w:t>Type characterization</w:t>
            </w:r>
          </w:p>
          <w:p w14:paraId="380A5888" w14:textId="77777777" w:rsidR="00BB0495" w:rsidRPr="00BB0495" w:rsidRDefault="00BB0495" w:rsidP="00BB0495">
            <w:pPr>
              <w:spacing w:after="120" w:line="240" w:lineRule="auto"/>
              <w:rPr>
                <w:rFonts w:eastAsia="Times New Roman" w:cs="Arial"/>
                <w:lang w:val="en-GB" w:eastAsia="hr-BA"/>
              </w:rPr>
            </w:pPr>
            <w:r w:rsidRPr="00BB0495">
              <w:rPr>
                <w:rFonts w:eastAsia="Times New Roman" w:cs="Arial"/>
                <w:lang w:val="en-GB" w:eastAsia="hr-BA"/>
              </w:rPr>
              <w:t>Characterization from circumstances</w:t>
            </w:r>
          </w:p>
          <w:p w14:paraId="7FF330EB" w14:textId="77777777" w:rsidR="00BB0495" w:rsidRPr="00BB0495" w:rsidRDefault="00BB0495" w:rsidP="00BB0495">
            <w:pPr>
              <w:spacing w:after="120" w:line="240" w:lineRule="auto"/>
              <w:rPr>
                <w:rFonts w:eastAsia="Times New Roman" w:cs="Arial"/>
                <w:lang w:val="en-GB" w:eastAsia="hr-BA"/>
              </w:rPr>
            </w:pPr>
            <w:r w:rsidRPr="00BB0495">
              <w:rPr>
                <w:rFonts w:eastAsia="Times New Roman" w:cs="Arial"/>
                <w:lang w:val="en-GB" w:eastAsia="hr-BA"/>
              </w:rPr>
              <w:t>External determinations</w:t>
            </w:r>
          </w:p>
          <w:p w14:paraId="2FA8AD92" w14:textId="77777777" w:rsidR="00BB0495" w:rsidRPr="00BB0495" w:rsidRDefault="00BB0495" w:rsidP="00BB0495">
            <w:pPr>
              <w:spacing w:after="120" w:line="240" w:lineRule="auto"/>
              <w:rPr>
                <w:rFonts w:eastAsia="Times New Roman" w:cs="Arial"/>
                <w:lang w:val="en-GB" w:eastAsia="hr-BA"/>
              </w:rPr>
            </w:pPr>
            <w:r w:rsidRPr="00BB0495">
              <w:rPr>
                <w:rFonts w:eastAsia="Times New Roman" w:cs="Arial"/>
                <w:lang w:val="en-GB" w:eastAsia="hr-BA"/>
              </w:rPr>
              <w:t>Choice of characterizations</w:t>
            </w:r>
          </w:p>
          <w:p w14:paraId="751779CD" w14:textId="77777777" w:rsidR="00BB0495" w:rsidRPr="00BB0495" w:rsidRDefault="00BB0495" w:rsidP="00BB0495">
            <w:pPr>
              <w:spacing w:after="120" w:line="240" w:lineRule="auto"/>
              <w:rPr>
                <w:rFonts w:eastAsia="Times New Roman" w:cs="Arial"/>
                <w:lang w:val="en-GB" w:eastAsia="hr-BA"/>
              </w:rPr>
            </w:pPr>
            <w:r>
              <w:rPr>
                <w:rFonts w:eastAsia="Times New Roman" w:cs="Arial"/>
                <w:lang w:val="en-GB" w:eastAsia="hr-BA"/>
              </w:rPr>
              <w:t>C</w:t>
            </w:r>
            <w:r w:rsidRPr="00BB0495">
              <w:rPr>
                <w:rFonts w:eastAsia="Times New Roman" w:cs="Arial"/>
                <w:lang w:val="en-GB" w:eastAsia="hr-BA"/>
              </w:rPr>
              <w:t>haracterization</w:t>
            </w:r>
          </w:p>
          <w:p w14:paraId="20A89D6B" w14:textId="77777777" w:rsidR="00BB0495" w:rsidRPr="00BB0495" w:rsidRDefault="00BB0495" w:rsidP="00BB0495">
            <w:pPr>
              <w:spacing w:after="120" w:line="240" w:lineRule="auto"/>
              <w:rPr>
                <w:rFonts w:eastAsia="Times New Roman" w:cs="Arial"/>
                <w:lang w:val="en-GB" w:eastAsia="hr-BA"/>
              </w:rPr>
            </w:pPr>
            <w:r w:rsidRPr="00BB0495">
              <w:rPr>
                <w:rFonts w:eastAsia="Times New Roman" w:cs="Arial"/>
                <w:lang w:val="en-GB" w:eastAsia="hr-BA"/>
              </w:rPr>
              <w:t>Internal determinations</w:t>
            </w:r>
          </w:p>
          <w:p w14:paraId="7FABD3BB" w14:textId="77777777" w:rsidR="00BB0495" w:rsidRPr="00BB0495" w:rsidRDefault="00BB0495" w:rsidP="00BB0495">
            <w:pPr>
              <w:spacing w:after="120" w:line="240" w:lineRule="auto"/>
              <w:rPr>
                <w:rFonts w:eastAsia="Times New Roman" w:cs="Arial"/>
                <w:lang w:val="en-GB" w:eastAsia="hr-BA"/>
              </w:rPr>
            </w:pPr>
            <w:r w:rsidRPr="00BB0495">
              <w:rPr>
                <w:rFonts w:eastAsia="Times New Roman" w:cs="Arial"/>
                <w:lang w:val="en-GB" w:eastAsia="hr-BA"/>
              </w:rPr>
              <w:t>Sketches of the character</w:t>
            </w:r>
          </w:p>
          <w:p w14:paraId="7DE6A02B" w14:textId="77777777" w:rsidR="00BB0495" w:rsidRPr="00BB0495" w:rsidRDefault="00BB0495" w:rsidP="00BB0495">
            <w:pPr>
              <w:spacing w:after="120" w:line="240" w:lineRule="auto"/>
              <w:rPr>
                <w:rFonts w:eastAsia="Times New Roman" w:cs="Arial"/>
                <w:lang w:val="en-GB" w:eastAsia="hr-BA"/>
              </w:rPr>
            </w:pPr>
            <w:r w:rsidRPr="00BB0495">
              <w:rPr>
                <w:rFonts w:eastAsia="Times New Roman" w:cs="Arial"/>
                <w:lang w:val="en-GB" w:eastAsia="hr-BA"/>
              </w:rPr>
              <w:t>Creating a character sketch</w:t>
            </w:r>
          </w:p>
          <w:p w14:paraId="139B9FEA" w14:textId="77777777" w:rsidR="00BB0495" w:rsidRPr="00BB0495" w:rsidRDefault="00BB0495" w:rsidP="00BB0495">
            <w:pPr>
              <w:spacing w:after="120" w:line="240" w:lineRule="auto"/>
              <w:rPr>
                <w:rFonts w:eastAsia="Times New Roman" w:cs="Arial"/>
                <w:lang w:val="en-GB" w:eastAsia="hr-BA"/>
              </w:rPr>
            </w:pPr>
            <w:r w:rsidRPr="00BB0495">
              <w:rPr>
                <w:rFonts w:eastAsia="Times New Roman" w:cs="Arial"/>
                <w:lang w:val="en-GB" w:eastAsia="hr-BA"/>
              </w:rPr>
              <w:lastRenderedPageBreak/>
              <w:t>Playing a character sketch</w:t>
            </w:r>
          </w:p>
          <w:p w14:paraId="54528516" w14:textId="77777777" w:rsidR="00BB0495" w:rsidRPr="00BB0495" w:rsidRDefault="00BB0495" w:rsidP="00BB0495">
            <w:pPr>
              <w:spacing w:after="120" w:line="240" w:lineRule="auto"/>
              <w:rPr>
                <w:rFonts w:eastAsia="Times New Roman" w:cs="Arial"/>
                <w:lang w:val="en-GB" w:eastAsia="hr-BA"/>
              </w:rPr>
            </w:pPr>
            <w:r w:rsidRPr="00BB0495">
              <w:rPr>
                <w:rFonts w:eastAsia="Times New Roman" w:cs="Arial"/>
                <w:lang w:val="en-GB" w:eastAsia="hr-BA"/>
              </w:rPr>
              <w:t>Sketches of the character</w:t>
            </w:r>
          </w:p>
          <w:p w14:paraId="7CC875DB" w14:textId="77777777" w:rsidR="00BB0495" w:rsidRPr="00BB0495" w:rsidRDefault="00BB0495" w:rsidP="00BB0495">
            <w:pPr>
              <w:spacing w:after="120" w:line="240" w:lineRule="auto"/>
              <w:rPr>
                <w:rFonts w:eastAsia="Times New Roman" w:cs="Arial"/>
                <w:lang w:val="en-GB" w:eastAsia="hr-BA"/>
              </w:rPr>
            </w:pPr>
            <w:r w:rsidRPr="00BB0495">
              <w:rPr>
                <w:rFonts w:eastAsia="Times New Roman" w:cs="Arial"/>
                <w:lang w:val="en-GB" w:eastAsia="hr-BA"/>
              </w:rPr>
              <w:t xml:space="preserve">A </w:t>
            </w:r>
            <w:r>
              <w:rPr>
                <w:rFonts w:eastAsia="Times New Roman" w:cs="Arial"/>
                <w:lang w:val="en-GB" w:eastAsia="hr-BA"/>
              </w:rPr>
              <w:t xml:space="preserve">role study </w:t>
            </w:r>
          </w:p>
          <w:p w14:paraId="315E3CBC" w14:textId="77777777" w:rsidR="0044291D" w:rsidRPr="00CE2E92" w:rsidRDefault="00BB0495" w:rsidP="00BB0495">
            <w:pPr>
              <w:spacing w:after="120" w:line="240" w:lineRule="auto"/>
              <w:rPr>
                <w:rFonts w:eastAsia="Times New Roman" w:cs="Arial"/>
                <w:lang w:val="en-GB" w:eastAsia="hr-BA"/>
              </w:rPr>
            </w:pPr>
            <w:r w:rsidRPr="00BB0495">
              <w:rPr>
                <w:rFonts w:eastAsia="Times New Roman" w:cs="Arial"/>
                <w:lang w:val="en-GB" w:eastAsia="hr-BA"/>
              </w:rPr>
              <w:t>SEMINAR - MASK</w:t>
            </w:r>
          </w:p>
        </w:tc>
      </w:tr>
      <w:tr w:rsidR="004D5601" w:rsidRPr="00CE2E92" w14:paraId="116D62CF" w14:textId="77777777" w:rsidTr="0007287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59FC2FF" w14:textId="77777777" w:rsidR="004D5601" w:rsidRPr="00CE2E92" w:rsidRDefault="007061BA" w:rsidP="007061BA">
            <w:pPr>
              <w:tabs>
                <w:tab w:val="left" w:pos="1152"/>
              </w:tabs>
              <w:rPr>
                <w:rFonts w:eastAsia="Times New Roman" w:cs="Arial"/>
                <w:lang w:val="en-GB" w:eastAsia="hr-BA"/>
              </w:rPr>
            </w:pPr>
            <w:r w:rsidRPr="00CE2E92">
              <w:rPr>
                <w:rFonts w:eastAsia="Calibri"/>
                <w:b/>
                <w:bCs/>
                <w:color w:val="000000"/>
                <w:kern w:val="24"/>
                <w:lang w:val="en-GB" w:eastAsia="hr-BA"/>
              </w:rPr>
              <w:lastRenderedPageBreak/>
              <w:t>Learning outcomes</w:t>
            </w:r>
            <w:r w:rsidR="004D5601" w:rsidRPr="00CE2E92">
              <w:rPr>
                <w:rFonts w:eastAsia="Calibri"/>
                <w:b/>
                <w:bCs/>
                <w:color w:val="000000"/>
                <w:kern w:val="24"/>
                <w:lang w:val="en-GB"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D087FAF" w14:textId="77777777" w:rsidR="00552ADA" w:rsidRPr="00552ADA" w:rsidRDefault="007061BA" w:rsidP="00552ADA">
            <w:pPr>
              <w:spacing w:after="0" w:line="240" w:lineRule="auto"/>
              <w:rPr>
                <w:rFonts w:eastAsia="Times New Roman" w:cs="Arial"/>
                <w:lang w:val="en-GB" w:eastAsia="hr-BA"/>
              </w:rPr>
            </w:pPr>
            <w:r w:rsidRPr="004D2E34">
              <w:rPr>
                <w:rFonts w:eastAsia="Times New Roman" w:cs="Arial"/>
                <w:i/>
                <w:lang w:val="en-GB" w:eastAsia="hr-BA"/>
              </w:rPr>
              <w:t>Knowledge</w:t>
            </w:r>
            <w:r w:rsidR="004D5601" w:rsidRPr="00CE2E92">
              <w:rPr>
                <w:rFonts w:eastAsia="Times New Roman" w:cs="Arial"/>
                <w:lang w:val="en-GB" w:eastAsia="hr-BA"/>
              </w:rPr>
              <w:t>:</w:t>
            </w:r>
            <w:r w:rsidR="00552ADA" w:rsidRPr="00552ADA">
              <w:rPr>
                <w:rFonts w:eastAsia="Times New Roman" w:cs="Arial"/>
                <w:lang w:val="en-GB" w:eastAsia="hr-BA"/>
              </w:rPr>
              <w:t xml:space="preserve"> Reference to character knowledge</w:t>
            </w:r>
          </w:p>
          <w:p w14:paraId="4A174E9D" w14:textId="77777777" w:rsidR="00552ADA" w:rsidRPr="00552ADA" w:rsidRDefault="00552ADA" w:rsidP="00552ADA">
            <w:pPr>
              <w:spacing w:after="0" w:line="240" w:lineRule="auto"/>
              <w:rPr>
                <w:rFonts w:eastAsia="Times New Roman" w:cs="Arial"/>
                <w:lang w:val="en-GB" w:eastAsia="hr-BA"/>
              </w:rPr>
            </w:pPr>
            <w:r w:rsidRPr="00552ADA">
              <w:rPr>
                <w:rFonts w:eastAsia="Times New Roman" w:cs="Arial"/>
                <w:lang w:val="en-GB" w:eastAsia="hr-BA"/>
              </w:rPr>
              <w:t>2.Identification of the general driving forces as fundamental internal determinations of dramatic faces</w:t>
            </w:r>
          </w:p>
          <w:p w14:paraId="7B2FC88E" w14:textId="77777777" w:rsidR="00552ADA" w:rsidRPr="00552ADA" w:rsidRDefault="00552ADA" w:rsidP="00552ADA">
            <w:pPr>
              <w:spacing w:after="0" w:line="240" w:lineRule="auto"/>
              <w:rPr>
                <w:rFonts w:eastAsia="Times New Roman" w:cs="Arial"/>
                <w:lang w:val="en-GB" w:eastAsia="hr-BA"/>
              </w:rPr>
            </w:pPr>
            <w:r w:rsidRPr="00552ADA">
              <w:rPr>
                <w:rFonts w:eastAsia="Times New Roman" w:cs="Arial"/>
                <w:lang w:val="en-GB" w:eastAsia="hr-BA"/>
              </w:rPr>
              <w:t>3. Noticing differences between people and characteristic areas of competence and competencies that, on the basis of differences, belong to certain perpetrators as actors, social roles or types</w:t>
            </w:r>
          </w:p>
          <w:p w14:paraId="732DE286" w14:textId="77777777" w:rsidR="00552ADA" w:rsidRDefault="00552ADA" w:rsidP="00552ADA">
            <w:pPr>
              <w:spacing w:after="0" w:line="240" w:lineRule="auto"/>
              <w:rPr>
                <w:rFonts w:eastAsia="Times New Roman" w:cs="Arial"/>
                <w:lang w:val="en-GB" w:eastAsia="hr-BA"/>
              </w:rPr>
            </w:pPr>
            <w:r w:rsidRPr="00552ADA">
              <w:rPr>
                <w:rFonts w:eastAsia="Times New Roman" w:cs="Arial"/>
                <w:lang w:val="en-GB" w:eastAsia="hr-BA"/>
              </w:rPr>
              <w:t>4.Discovering the individual characteristics of people and the impact of those characteristics on the choice of actions and how they are performed</w:t>
            </w:r>
          </w:p>
          <w:p w14:paraId="42582118" w14:textId="77777777" w:rsidR="00552ADA" w:rsidRPr="00552ADA" w:rsidRDefault="00552ADA" w:rsidP="00552ADA">
            <w:pPr>
              <w:spacing w:after="0" w:line="240" w:lineRule="auto"/>
              <w:rPr>
                <w:rFonts w:eastAsia="Times New Roman" w:cs="Arial"/>
                <w:lang w:val="en-GB" w:eastAsia="hr-BA"/>
              </w:rPr>
            </w:pPr>
          </w:p>
          <w:p w14:paraId="49FA7DA5" w14:textId="77777777" w:rsidR="00552ADA" w:rsidRPr="00552ADA" w:rsidRDefault="00552ADA" w:rsidP="00552ADA">
            <w:pPr>
              <w:spacing w:after="0" w:line="240" w:lineRule="auto"/>
              <w:rPr>
                <w:rFonts w:eastAsia="Times New Roman" w:cs="Arial"/>
                <w:lang w:val="en-GB" w:eastAsia="hr-BA"/>
              </w:rPr>
            </w:pPr>
            <w:r w:rsidRPr="00131101">
              <w:rPr>
                <w:rFonts w:eastAsia="Times New Roman" w:cs="Arial"/>
                <w:i/>
                <w:lang w:val="en-GB" w:eastAsia="hr-BA"/>
              </w:rPr>
              <w:t>Competences</w:t>
            </w:r>
            <w:r>
              <w:rPr>
                <w:rFonts w:eastAsia="Times New Roman" w:cs="Arial"/>
                <w:i/>
                <w:lang w:val="en-GB" w:eastAsia="hr-BA"/>
              </w:rPr>
              <w:t xml:space="preserve">/skills </w:t>
            </w:r>
          </w:p>
          <w:p w14:paraId="29B2FA4F" w14:textId="77777777" w:rsidR="00552ADA" w:rsidRPr="00552ADA" w:rsidRDefault="00552ADA" w:rsidP="00552ADA">
            <w:pPr>
              <w:spacing w:after="0" w:line="240" w:lineRule="auto"/>
              <w:rPr>
                <w:rFonts w:eastAsia="Times New Roman" w:cs="Arial"/>
                <w:lang w:val="en-GB" w:eastAsia="hr-BA"/>
              </w:rPr>
            </w:pPr>
            <w:r w:rsidRPr="00552ADA">
              <w:rPr>
                <w:rFonts w:eastAsia="Times New Roman" w:cs="Arial"/>
                <w:lang w:val="en-GB" w:eastAsia="hr-BA"/>
              </w:rPr>
              <w:t>Organize action at the character level</w:t>
            </w:r>
          </w:p>
          <w:p w14:paraId="52397A98" w14:textId="77777777" w:rsidR="00552ADA" w:rsidRPr="00552ADA" w:rsidRDefault="00552ADA" w:rsidP="00552ADA">
            <w:pPr>
              <w:spacing w:after="0" w:line="240" w:lineRule="auto"/>
              <w:rPr>
                <w:rFonts w:eastAsia="Times New Roman" w:cs="Arial"/>
                <w:lang w:val="en-GB" w:eastAsia="hr-BA"/>
              </w:rPr>
            </w:pPr>
            <w:r w:rsidRPr="00552ADA">
              <w:rPr>
                <w:rFonts w:eastAsia="Times New Roman" w:cs="Arial"/>
                <w:lang w:val="en-GB" w:eastAsia="hr-BA"/>
              </w:rPr>
              <w:t>competence:</w:t>
            </w:r>
          </w:p>
          <w:p w14:paraId="02210784" w14:textId="77777777" w:rsidR="004D5601" w:rsidRPr="00CE2E92" w:rsidRDefault="00552ADA" w:rsidP="00552ADA">
            <w:pPr>
              <w:spacing w:after="0" w:line="240" w:lineRule="auto"/>
              <w:rPr>
                <w:rFonts w:eastAsia="Times New Roman" w:cs="Arial"/>
                <w:lang w:val="en-GB" w:eastAsia="hr-BA"/>
              </w:rPr>
            </w:pPr>
            <w:r w:rsidRPr="00552ADA">
              <w:rPr>
                <w:rFonts w:eastAsia="Times New Roman" w:cs="Arial"/>
                <w:lang w:val="en-GB" w:eastAsia="hr-BA"/>
              </w:rPr>
              <w:t>Creating methods for playing character</w:t>
            </w:r>
          </w:p>
          <w:p w14:paraId="482A14D1" w14:textId="77777777" w:rsidR="004D5601" w:rsidRPr="00CE2E92" w:rsidRDefault="004D5601" w:rsidP="007A4DED">
            <w:pPr>
              <w:spacing w:after="120" w:line="240" w:lineRule="auto"/>
              <w:rPr>
                <w:rFonts w:eastAsia="Times New Roman" w:cs="Arial"/>
                <w:lang w:val="en-GB" w:eastAsia="hr-BA"/>
              </w:rPr>
            </w:pPr>
          </w:p>
        </w:tc>
      </w:tr>
      <w:tr w:rsidR="004D5601" w:rsidRPr="00CE2E92" w14:paraId="7F0C53C8" w14:textId="77777777" w:rsidTr="0007287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C745141" w14:textId="77777777" w:rsidR="004D5601" w:rsidRPr="00CE2E92" w:rsidRDefault="007061BA" w:rsidP="007061BA">
            <w:pPr>
              <w:rPr>
                <w:rFonts w:eastAsia="Times New Roman" w:cs="Arial"/>
                <w:lang w:val="en-GB" w:eastAsia="hr-BA"/>
              </w:rPr>
            </w:pPr>
            <w:r w:rsidRPr="00CE2E92">
              <w:rPr>
                <w:rFonts w:eastAsia="Calibri"/>
                <w:b/>
                <w:bCs/>
                <w:color w:val="000000"/>
                <w:kern w:val="24"/>
                <w:lang w:val="en-GB" w:eastAsia="hr-BA"/>
              </w:rPr>
              <w:t>Teaching methods</w:t>
            </w:r>
            <w:r w:rsidR="004D5601" w:rsidRPr="00CE2E92">
              <w:rPr>
                <w:rFonts w:eastAsia="Calibri"/>
                <w:b/>
                <w:bCs/>
                <w:color w:val="000000"/>
                <w:kern w:val="24"/>
                <w:lang w:val="en-GB" w:eastAsia="hr-BA"/>
              </w:rPr>
              <w:t>:</w:t>
            </w:r>
            <w:r w:rsidR="004D5601" w:rsidRPr="00CE2E92">
              <w:rPr>
                <w:rFonts w:eastAsia="Calibri"/>
                <w:color w:val="000000"/>
                <w:kern w:val="24"/>
                <w:lang w:val="en-GB"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55DEAFB" w14:textId="77777777" w:rsidR="00131101" w:rsidRPr="00CE2E92" w:rsidRDefault="00A14B58" w:rsidP="005D4B85">
            <w:pPr>
              <w:spacing w:after="0"/>
              <w:rPr>
                <w:rFonts w:eastAsia="Times New Roman" w:cs="Arial"/>
                <w:lang w:val="en-GB" w:eastAsia="hr-BA"/>
              </w:rPr>
            </w:pPr>
            <w:r w:rsidRPr="00A14B58">
              <w:rPr>
                <w:rFonts w:eastAsia="Times New Roman" w:cs="Arial"/>
                <w:lang w:val="en-GB" w:eastAsia="hr-BA"/>
              </w:rPr>
              <w:t>Course content Act</w:t>
            </w:r>
            <w:r>
              <w:rPr>
                <w:rFonts w:eastAsia="Times New Roman" w:cs="Arial"/>
                <w:lang w:val="en-GB" w:eastAsia="hr-BA"/>
              </w:rPr>
              <w:t>ing</w:t>
            </w:r>
            <w:r w:rsidRPr="00A14B58">
              <w:rPr>
                <w:rFonts w:eastAsia="Times New Roman" w:cs="Arial"/>
                <w:lang w:val="en-GB" w:eastAsia="hr-BA"/>
              </w:rPr>
              <w:t xml:space="preserve"> III is performed in a unique combination of lectures, exercises, seminars and individual exercises and cannot be separated strictly in the training process.</w:t>
            </w:r>
            <w:r w:rsidR="0092628F">
              <w:rPr>
                <w:rFonts w:eastAsia="Times New Roman" w:cs="Arial"/>
                <w:lang w:val="en-GB" w:eastAsia="hr-BA"/>
              </w:rPr>
              <w:t xml:space="preserve"> </w:t>
            </w:r>
            <w:r w:rsidR="0092628F" w:rsidRPr="0092628F">
              <w:rPr>
                <w:rFonts w:eastAsia="Times New Roman" w:cs="Arial"/>
                <w:lang w:val="en-GB" w:eastAsia="hr-BA"/>
              </w:rPr>
              <w:t>Lectures - the process of introduction to the topic and verbal elaboration of the topic, practical verification of the topic in the form of direct stage action, seminars - in the form of special lectures, talks and meetings with prominent artists, work reviews and public appearances. .</w:t>
            </w:r>
          </w:p>
        </w:tc>
      </w:tr>
      <w:tr w:rsidR="004D5601" w:rsidRPr="00CE2E92" w14:paraId="1C708829" w14:textId="77777777" w:rsidTr="0007287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6F70D21" w14:textId="77777777" w:rsidR="004D5601" w:rsidRPr="00CE2E92" w:rsidRDefault="005C0182" w:rsidP="005C0182">
            <w:pPr>
              <w:rPr>
                <w:rFonts w:eastAsia="Calibri"/>
                <w:color w:val="000000"/>
                <w:kern w:val="24"/>
                <w:lang w:val="en-GB" w:eastAsia="hr-BA"/>
              </w:rPr>
            </w:pPr>
            <w:r w:rsidRPr="00CE2E92">
              <w:rPr>
                <w:rFonts w:eastAsia="Calibri"/>
                <w:b/>
                <w:bCs/>
                <w:color w:val="000000"/>
                <w:kern w:val="24"/>
                <w:lang w:val="en-GB" w:eastAsia="hr-BA"/>
              </w:rPr>
              <w:t>Knowledge assessment methods with grading system</w:t>
            </w:r>
            <w:r w:rsidR="004D5601" w:rsidRPr="00CE2E92">
              <w:rPr>
                <w:rStyle w:val="FootnoteReference"/>
                <w:rFonts w:eastAsia="Calibri"/>
                <w:b/>
                <w:bCs/>
                <w:color w:val="000000"/>
                <w:kern w:val="24"/>
                <w:lang w:val="en-GB" w:eastAsia="hr-BA"/>
              </w:rPr>
              <w:footnoteReference w:id="1"/>
            </w:r>
            <w:r w:rsidR="004D5601" w:rsidRPr="00CE2E92">
              <w:rPr>
                <w:rFonts w:eastAsia="Calibri"/>
                <w:b/>
                <w:bCs/>
                <w:color w:val="000000"/>
                <w:kern w:val="24"/>
                <w:lang w:val="en-GB" w:eastAsia="hr-BA"/>
              </w:rPr>
              <w:t>:</w:t>
            </w:r>
            <w:r w:rsidR="004D5601" w:rsidRPr="00CE2E92">
              <w:rPr>
                <w:rFonts w:eastAsia="Calibri"/>
                <w:color w:val="000000"/>
                <w:kern w:val="24"/>
                <w:lang w:val="en-GB"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
              <w:gridCol w:w="1042"/>
            </w:tblGrid>
            <w:tr w:rsidR="003F0479" w:rsidRPr="00CB162B" w14:paraId="71D5846F" w14:textId="77777777" w:rsidTr="00A800CD">
              <w:trPr>
                <w:trHeight w:val="444"/>
              </w:trPr>
              <w:tc>
                <w:tcPr>
                  <w:tcW w:w="1045" w:type="dxa"/>
                </w:tcPr>
                <w:p w14:paraId="1EBF6D01" w14:textId="77777777" w:rsidR="003F0479" w:rsidRPr="00CB162B" w:rsidRDefault="003F0479" w:rsidP="003F0479">
                  <w:pPr>
                    <w:rPr>
                      <w:rFonts w:ascii="Times New Roman" w:hAnsi="Times New Roman"/>
                      <w:b/>
                      <w:sz w:val="20"/>
                      <w:szCs w:val="20"/>
                    </w:rPr>
                  </w:pPr>
                </w:p>
                <w:p w14:paraId="30C573D0" w14:textId="77777777" w:rsidR="003F0479" w:rsidRPr="00CB162B" w:rsidRDefault="003F0479" w:rsidP="003F0479">
                  <w:pPr>
                    <w:rPr>
                      <w:rFonts w:ascii="Times New Roman" w:hAnsi="Times New Roman"/>
                      <w:b/>
                      <w:sz w:val="20"/>
                      <w:szCs w:val="20"/>
                    </w:rPr>
                  </w:pPr>
                  <w:r w:rsidRPr="00CB162B">
                    <w:rPr>
                      <w:rFonts w:ascii="Times New Roman" w:hAnsi="Times New Roman"/>
                      <w:b/>
                      <w:sz w:val="20"/>
                      <w:szCs w:val="20"/>
                    </w:rPr>
                    <w:t xml:space="preserve"> 54</w:t>
                  </w:r>
                </w:p>
              </w:tc>
              <w:tc>
                <w:tcPr>
                  <w:tcW w:w="1042" w:type="dxa"/>
                </w:tcPr>
                <w:p w14:paraId="21F8D219" w14:textId="77777777" w:rsidR="003F0479" w:rsidRPr="00CB162B" w:rsidRDefault="003F0479" w:rsidP="003F0479">
                  <w:pPr>
                    <w:rPr>
                      <w:rFonts w:ascii="Times New Roman" w:hAnsi="Times New Roman"/>
                      <w:b/>
                      <w:sz w:val="20"/>
                      <w:szCs w:val="20"/>
                    </w:rPr>
                  </w:pPr>
                </w:p>
                <w:p w14:paraId="61A0D342" w14:textId="77777777" w:rsidR="003F0479" w:rsidRPr="00CB162B" w:rsidRDefault="003F0479" w:rsidP="003F0479">
                  <w:pPr>
                    <w:rPr>
                      <w:rFonts w:ascii="Times New Roman" w:hAnsi="Times New Roman"/>
                      <w:b/>
                      <w:sz w:val="20"/>
                      <w:szCs w:val="20"/>
                    </w:rPr>
                  </w:pPr>
                  <w:r w:rsidRPr="00CB162B">
                    <w:rPr>
                      <w:rFonts w:ascii="Times New Roman" w:hAnsi="Times New Roman"/>
                      <w:b/>
                      <w:sz w:val="20"/>
                      <w:szCs w:val="20"/>
                    </w:rPr>
                    <w:t>5 (F)</w:t>
                  </w:r>
                </w:p>
              </w:tc>
            </w:tr>
            <w:tr w:rsidR="003F0479" w:rsidRPr="00CB162B" w14:paraId="65941102" w14:textId="77777777" w:rsidTr="00A800CD">
              <w:tc>
                <w:tcPr>
                  <w:tcW w:w="1045" w:type="dxa"/>
                </w:tcPr>
                <w:p w14:paraId="27468106" w14:textId="77777777" w:rsidR="003F0479" w:rsidRPr="00CB162B" w:rsidRDefault="00B40AC5" w:rsidP="003F0479">
                  <w:pPr>
                    <w:rPr>
                      <w:rFonts w:ascii="Times New Roman" w:hAnsi="Times New Roman"/>
                      <w:b/>
                      <w:sz w:val="20"/>
                      <w:szCs w:val="20"/>
                    </w:rPr>
                  </w:pPr>
                  <w:r>
                    <w:rPr>
                      <w:rFonts w:ascii="Times New Roman" w:hAnsi="Times New Roman"/>
                      <w:b/>
                      <w:sz w:val="20"/>
                      <w:szCs w:val="20"/>
                    </w:rPr>
                    <w:t xml:space="preserve">   </w:t>
                  </w:r>
                </w:p>
                <w:p w14:paraId="56D08FD5" w14:textId="77777777" w:rsidR="003F0479" w:rsidRPr="00CB162B" w:rsidRDefault="003F0479" w:rsidP="003F0479">
                  <w:pPr>
                    <w:rPr>
                      <w:rFonts w:ascii="Times New Roman" w:hAnsi="Times New Roman"/>
                      <w:b/>
                      <w:sz w:val="20"/>
                      <w:szCs w:val="20"/>
                    </w:rPr>
                  </w:pPr>
                  <w:r w:rsidRPr="00CB162B">
                    <w:rPr>
                      <w:rFonts w:ascii="Times New Roman" w:hAnsi="Times New Roman"/>
                      <w:b/>
                      <w:sz w:val="20"/>
                      <w:szCs w:val="20"/>
                    </w:rPr>
                    <w:t>55-64</w:t>
                  </w:r>
                </w:p>
              </w:tc>
              <w:tc>
                <w:tcPr>
                  <w:tcW w:w="1042" w:type="dxa"/>
                </w:tcPr>
                <w:p w14:paraId="1A2AB141" w14:textId="77777777" w:rsidR="003F0479" w:rsidRPr="00CB162B" w:rsidRDefault="003F0479" w:rsidP="003F0479">
                  <w:pPr>
                    <w:rPr>
                      <w:rFonts w:ascii="Times New Roman" w:hAnsi="Times New Roman"/>
                      <w:b/>
                      <w:sz w:val="20"/>
                      <w:szCs w:val="20"/>
                    </w:rPr>
                  </w:pPr>
                </w:p>
                <w:p w14:paraId="72DEBA0A" w14:textId="77777777" w:rsidR="003F0479" w:rsidRPr="00CB162B" w:rsidRDefault="003F0479" w:rsidP="003F0479">
                  <w:pPr>
                    <w:rPr>
                      <w:rFonts w:ascii="Times New Roman" w:hAnsi="Times New Roman"/>
                      <w:b/>
                      <w:sz w:val="20"/>
                      <w:szCs w:val="20"/>
                    </w:rPr>
                  </w:pPr>
                  <w:r w:rsidRPr="00CB162B">
                    <w:rPr>
                      <w:rFonts w:ascii="Times New Roman" w:hAnsi="Times New Roman"/>
                      <w:b/>
                      <w:sz w:val="20"/>
                      <w:szCs w:val="20"/>
                    </w:rPr>
                    <w:t>6 (E)</w:t>
                  </w:r>
                </w:p>
              </w:tc>
            </w:tr>
            <w:tr w:rsidR="003F0479" w:rsidRPr="00CB162B" w14:paraId="171B52B4" w14:textId="77777777" w:rsidTr="00A800CD">
              <w:tc>
                <w:tcPr>
                  <w:tcW w:w="1045" w:type="dxa"/>
                </w:tcPr>
                <w:p w14:paraId="7C5D71D5" w14:textId="77777777" w:rsidR="003F0479" w:rsidRPr="00CB162B" w:rsidRDefault="003F0479" w:rsidP="003F0479">
                  <w:pPr>
                    <w:rPr>
                      <w:rFonts w:ascii="Times New Roman" w:hAnsi="Times New Roman"/>
                      <w:b/>
                      <w:sz w:val="20"/>
                      <w:szCs w:val="20"/>
                    </w:rPr>
                  </w:pPr>
                  <w:r w:rsidRPr="00CB162B">
                    <w:rPr>
                      <w:rFonts w:ascii="Times New Roman" w:hAnsi="Times New Roman"/>
                      <w:b/>
                      <w:sz w:val="20"/>
                      <w:szCs w:val="20"/>
                    </w:rPr>
                    <w:t>65-74</w:t>
                  </w:r>
                </w:p>
              </w:tc>
              <w:tc>
                <w:tcPr>
                  <w:tcW w:w="1042" w:type="dxa"/>
                </w:tcPr>
                <w:p w14:paraId="27E4FF1A" w14:textId="77777777" w:rsidR="003F0479" w:rsidRPr="00CB162B" w:rsidRDefault="003F0479" w:rsidP="003F0479">
                  <w:pPr>
                    <w:rPr>
                      <w:rFonts w:ascii="Times New Roman" w:hAnsi="Times New Roman"/>
                      <w:b/>
                      <w:sz w:val="20"/>
                      <w:szCs w:val="20"/>
                    </w:rPr>
                  </w:pPr>
                  <w:r w:rsidRPr="00CB162B">
                    <w:rPr>
                      <w:rFonts w:ascii="Times New Roman" w:hAnsi="Times New Roman"/>
                      <w:b/>
                      <w:sz w:val="20"/>
                      <w:szCs w:val="20"/>
                    </w:rPr>
                    <w:t>7 (D)</w:t>
                  </w:r>
                </w:p>
              </w:tc>
            </w:tr>
            <w:tr w:rsidR="003F0479" w:rsidRPr="00CB162B" w14:paraId="6EA904D9" w14:textId="77777777" w:rsidTr="00A800CD">
              <w:tc>
                <w:tcPr>
                  <w:tcW w:w="1045" w:type="dxa"/>
                </w:tcPr>
                <w:p w14:paraId="0E407718" w14:textId="77777777" w:rsidR="003F0479" w:rsidRPr="00CB162B" w:rsidRDefault="003F0479" w:rsidP="003F0479">
                  <w:pPr>
                    <w:rPr>
                      <w:rFonts w:ascii="Times New Roman" w:hAnsi="Times New Roman"/>
                      <w:b/>
                      <w:sz w:val="20"/>
                      <w:szCs w:val="20"/>
                    </w:rPr>
                  </w:pPr>
                  <w:r w:rsidRPr="00CB162B">
                    <w:rPr>
                      <w:rFonts w:ascii="Times New Roman" w:hAnsi="Times New Roman"/>
                      <w:b/>
                      <w:sz w:val="20"/>
                      <w:szCs w:val="20"/>
                    </w:rPr>
                    <w:t>75-84</w:t>
                  </w:r>
                </w:p>
              </w:tc>
              <w:tc>
                <w:tcPr>
                  <w:tcW w:w="1042" w:type="dxa"/>
                  <w:tcBorders>
                    <w:right w:val="single" w:sz="12" w:space="0" w:color="auto"/>
                  </w:tcBorders>
                </w:tcPr>
                <w:p w14:paraId="5A2593EE" w14:textId="77777777" w:rsidR="003F0479" w:rsidRPr="00CB162B" w:rsidRDefault="003F0479" w:rsidP="003F0479">
                  <w:pPr>
                    <w:rPr>
                      <w:rFonts w:ascii="Times New Roman" w:hAnsi="Times New Roman"/>
                      <w:b/>
                      <w:sz w:val="20"/>
                      <w:szCs w:val="20"/>
                    </w:rPr>
                  </w:pPr>
                  <w:r w:rsidRPr="00CB162B">
                    <w:rPr>
                      <w:rFonts w:ascii="Times New Roman" w:hAnsi="Times New Roman"/>
                      <w:b/>
                      <w:sz w:val="20"/>
                      <w:szCs w:val="20"/>
                    </w:rPr>
                    <w:t>8 (C)</w:t>
                  </w:r>
                </w:p>
              </w:tc>
            </w:tr>
            <w:tr w:rsidR="00B219E6" w:rsidRPr="00CB162B" w14:paraId="686EB11E" w14:textId="77777777" w:rsidTr="00A800CD">
              <w:tc>
                <w:tcPr>
                  <w:tcW w:w="1045" w:type="dxa"/>
                </w:tcPr>
                <w:p w14:paraId="652BEE8B" w14:textId="77777777" w:rsidR="00B219E6" w:rsidRPr="00CB162B" w:rsidRDefault="00B219E6" w:rsidP="00B219E6">
                  <w:pPr>
                    <w:rPr>
                      <w:rFonts w:ascii="Times New Roman" w:hAnsi="Times New Roman"/>
                      <w:b/>
                      <w:sz w:val="20"/>
                      <w:szCs w:val="20"/>
                    </w:rPr>
                  </w:pPr>
                  <w:r w:rsidRPr="00CB162B">
                    <w:rPr>
                      <w:rFonts w:ascii="Times New Roman" w:hAnsi="Times New Roman"/>
                      <w:b/>
                      <w:sz w:val="20"/>
                      <w:szCs w:val="20"/>
                    </w:rPr>
                    <w:t>95-100</w:t>
                  </w:r>
                </w:p>
              </w:tc>
              <w:tc>
                <w:tcPr>
                  <w:tcW w:w="1042" w:type="dxa"/>
                  <w:tcBorders>
                    <w:right w:val="single" w:sz="12" w:space="0" w:color="auto"/>
                  </w:tcBorders>
                </w:tcPr>
                <w:p w14:paraId="616B321F" w14:textId="77777777" w:rsidR="00B219E6" w:rsidRPr="00CB162B" w:rsidRDefault="00B219E6" w:rsidP="00B219E6">
                  <w:pPr>
                    <w:rPr>
                      <w:rFonts w:ascii="Times New Roman" w:hAnsi="Times New Roman"/>
                      <w:b/>
                      <w:sz w:val="20"/>
                      <w:szCs w:val="20"/>
                    </w:rPr>
                  </w:pPr>
                  <w:r w:rsidRPr="00CB162B">
                    <w:rPr>
                      <w:rFonts w:ascii="Times New Roman" w:hAnsi="Times New Roman"/>
                      <w:b/>
                      <w:sz w:val="20"/>
                      <w:szCs w:val="20"/>
                    </w:rPr>
                    <w:t>10 (A)</w:t>
                  </w:r>
                </w:p>
              </w:tc>
            </w:tr>
            <w:tr w:rsidR="00B40AC5" w:rsidRPr="00CB162B" w14:paraId="4DC65ECE" w14:textId="77777777" w:rsidTr="00A800CD">
              <w:tc>
                <w:tcPr>
                  <w:tcW w:w="1045" w:type="dxa"/>
                </w:tcPr>
                <w:p w14:paraId="798DAE47" w14:textId="77777777" w:rsidR="00B40AC5" w:rsidRPr="00CB162B" w:rsidRDefault="00B40AC5" w:rsidP="00B219E6">
                  <w:pPr>
                    <w:rPr>
                      <w:rFonts w:ascii="Times New Roman" w:hAnsi="Times New Roman"/>
                      <w:b/>
                      <w:sz w:val="20"/>
                      <w:szCs w:val="20"/>
                    </w:rPr>
                  </w:pPr>
                </w:p>
              </w:tc>
              <w:tc>
                <w:tcPr>
                  <w:tcW w:w="1042" w:type="dxa"/>
                  <w:tcBorders>
                    <w:right w:val="single" w:sz="12" w:space="0" w:color="auto"/>
                  </w:tcBorders>
                </w:tcPr>
                <w:p w14:paraId="4B63C697" w14:textId="77777777" w:rsidR="00B40AC5" w:rsidRPr="00CB162B" w:rsidRDefault="00B40AC5" w:rsidP="00B219E6">
                  <w:pPr>
                    <w:rPr>
                      <w:rFonts w:ascii="Times New Roman" w:hAnsi="Times New Roman"/>
                      <w:b/>
                      <w:sz w:val="20"/>
                      <w:szCs w:val="20"/>
                    </w:rPr>
                  </w:pPr>
                </w:p>
              </w:tc>
            </w:tr>
          </w:tbl>
          <w:p w14:paraId="4E2FD768" w14:textId="77777777" w:rsidR="0037403A" w:rsidRDefault="00B40AC5" w:rsidP="000F5B43">
            <w:pPr>
              <w:spacing w:after="120" w:line="240" w:lineRule="auto"/>
              <w:jc w:val="both"/>
              <w:rPr>
                <w:rFonts w:asciiTheme="majorHAnsi" w:hAnsiTheme="majorHAnsi" w:cs="Arial"/>
                <w:lang w:val="en-GB"/>
              </w:rPr>
            </w:pPr>
            <w:r>
              <w:rPr>
                <w:rFonts w:asciiTheme="majorHAnsi" w:hAnsiTheme="majorHAnsi" w:cs="Arial"/>
                <w:lang w:val="en-GB"/>
              </w:rPr>
              <w:t xml:space="preserve">Criteria      </w:t>
            </w:r>
            <w:r w:rsidR="0037403A">
              <w:rPr>
                <w:rFonts w:asciiTheme="majorHAnsi" w:hAnsiTheme="majorHAnsi" w:cs="Arial"/>
                <w:lang w:val="en-GB"/>
              </w:rPr>
              <w:t xml:space="preserve">                 </w:t>
            </w:r>
            <w:r w:rsidR="009E4BD9">
              <w:rPr>
                <w:rFonts w:asciiTheme="majorHAnsi" w:hAnsiTheme="majorHAnsi" w:cs="Arial"/>
                <w:lang w:val="en-GB"/>
              </w:rPr>
              <w:t xml:space="preserve">                       </w:t>
            </w:r>
            <w:r w:rsidR="000F5B43" w:rsidRPr="000F5B43">
              <w:rPr>
                <w:rFonts w:asciiTheme="majorHAnsi" w:hAnsiTheme="majorHAnsi" w:cs="Arial"/>
                <w:lang w:val="en-GB"/>
              </w:rPr>
              <w:t xml:space="preserve">Points </w:t>
            </w:r>
            <w:r w:rsidR="000F5B43">
              <w:rPr>
                <w:rFonts w:asciiTheme="majorHAnsi" w:hAnsiTheme="majorHAnsi" w:cs="Arial"/>
                <w:lang w:val="en-GB"/>
              </w:rPr>
              <w:t xml:space="preserve">       </w:t>
            </w:r>
            <w:r w:rsidR="0037403A">
              <w:rPr>
                <w:rFonts w:asciiTheme="majorHAnsi" w:hAnsiTheme="majorHAnsi" w:cs="Arial"/>
                <w:lang w:val="en-GB"/>
              </w:rPr>
              <w:t xml:space="preserve">        </w:t>
            </w:r>
            <w:r w:rsidR="009E4BD9">
              <w:rPr>
                <w:rFonts w:asciiTheme="majorHAnsi" w:hAnsiTheme="majorHAnsi" w:cs="Arial"/>
                <w:lang w:val="en-GB"/>
              </w:rPr>
              <w:t xml:space="preserve">                     </w:t>
            </w:r>
            <w:r w:rsidR="000F5B43" w:rsidRPr="000F5B43">
              <w:rPr>
                <w:rFonts w:asciiTheme="majorHAnsi" w:hAnsiTheme="majorHAnsi" w:cs="Arial"/>
                <w:lang w:val="en-GB"/>
              </w:rPr>
              <w:t>min-max</w:t>
            </w:r>
          </w:p>
          <w:p w14:paraId="1C679111" w14:textId="77777777" w:rsidR="006045E1" w:rsidRDefault="0037403A" w:rsidP="000F5B43">
            <w:pPr>
              <w:spacing w:after="120" w:line="240" w:lineRule="auto"/>
              <w:jc w:val="both"/>
              <w:rPr>
                <w:rFonts w:asciiTheme="majorHAnsi" w:hAnsiTheme="majorHAnsi" w:cs="Arial"/>
                <w:lang w:val="en-GB"/>
              </w:rPr>
            </w:pPr>
            <w:r w:rsidRPr="0037403A">
              <w:rPr>
                <w:rFonts w:asciiTheme="majorHAnsi" w:hAnsiTheme="majorHAnsi" w:cs="Arial"/>
                <w:lang w:val="en-GB"/>
              </w:rPr>
              <w:lastRenderedPageBreak/>
              <w:t>Attending classes</w:t>
            </w:r>
            <w:r w:rsidR="000F5B43">
              <w:rPr>
                <w:rFonts w:asciiTheme="majorHAnsi" w:hAnsiTheme="majorHAnsi" w:cs="Arial"/>
                <w:lang w:val="en-GB"/>
              </w:rPr>
              <w:t xml:space="preserve">                                  </w:t>
            </w:r>
            <w:r w:rsidR="006045E1">
              <w:rPr>
                <w:rFonts w:asciiTheme="majorHAnsi" w:hAnsiTheme="majorHAnsi" w:cs="Arial"/>
                <w:lang w:val="en-GB"/>
              </w:rPr>
              <w:t>5</w:t>
            </w:r>
            <w:r w:rsidR="000F5B43">
              <w:rPr>
                <w:rFonts w:asciiTheme="majorHAnsi" w:hAnsiTheme="majorHAnsi" w:cs="Arial"/>
                <w:lang w:val="en-GB"/>
              </w:rPr>
              <w:t xml:space="preserve">                                       </w:t>
            </w:r>
            <w:r w:rsidR="006045E1">
              <w:rPr>
                <w:rFonts w:asciiTheme="majorHAnsi" w:hAnsiTheme="majorHAnsi" w:cs="Arial"/>
                <w:lang w:val="en-GB"/>
              </w:rPr>
              <w:t xml:space="preserve"> 1-5</w:t>
            </w:r>
          </w:p>
          <w:p w14:paraId="4C34FC50" w14:textId="77777777" w:rsidR="00CE2E92" w:rsidRDefault="009E4BD9" w:rsidP="000F5B43">
            <w:pPr>
              <w:spacing w:after="120" w:line="240" w:lineRule="auto"/>
              <w:jc w:val="both"/>
              <w:rPr>
                <w:rFonts w:asciiTheme="majorHAnsi" w:hAnsiTheme="majorHAnsi" w:cs="Arial"/>
                <w:lang w:val="en-GB"/>
              </w:rPr>
            </w:pPr>
            <w:r>
              <w:rPr>
                <w:rFonts w:asciiTheme="majorHAnsi" w:hAnsiTheme="majorHAnsi" w:cs="Arial"/>
                <w:lang w:val="en-GB"/>
              </w:rPr>
              <w:t>Activities and engagement                 15                                      10-15</w:t>
            </w:r>
          </w:p>
          <w:p w14:paraId="27C05950" w14:textId="77777777" w:rsidR="009E4BD9" w:rsidRDefault="003C5717" w:rsidP="000F5B43">
            <w:pPr>
              <w:spacing w:after="120" w:line="240" w:lineRule="auto"/>
              <w:jc w:val="both"/>
              <w:rPr>
                <w:rFonts w:asciiTheme="majorHAnsi" w:hAnsiTheme="majorHAnsi" w:cs="Arial"/>
                <w:lang w:val="en-GB"/>
              </w:rPr>
            </w:pPr>
            <w:r w:rsidRPr="003C5717">
              <w:rPr>
                <w:rFonts w:asciiTheme="majorHAnsi" w:hAnsiTheme="majorHAnsi" w:cs="Arial"/>
                <w:lang w:val="en-GB"/>
              </w:rPr>
              <w:t>written work</w:t>
            </w:r>
            <w:r>
              <w:rPr>
                <w:rFonts w:asciiTheme="majorHAnsi" w:hAnsiTheme="majorHAnsi" w:cs="Arial"/>
                <w:lang w:val="en-GB"/>
              </w:rPr>
              <w:t xml:space="preserve">                      </w:t>
            </w:r>
            <w:r w:rsidR="005D1AD9">
              <w:rPr>
                <w:rFonts w:asciiTheme="majorHAnsi" w:hAnsiTheme="majorHAnsi" w:cs="Arial"/>
                <w:lang w:val="en-GB"/>
              </w:rPr>
              <w:t>10                                               4-10</w:t>
            </w:r>
          </w:p>
          <w:p w14:paraId="192F1A25" w14:textId="77777777" w:rsidR="005D1AD9" w:rsidRDefault="003A0667" w:rsidP="000F5B43">
            <w:pPr>
              <w:spacing w:after="120" w:line="240" w:lineRule="auto"/>
              <w:jc w:val="both"/>
              <w:rPr>
                <w:rFonts w:asciiTheme="majorHAnsi" w:hAnsiTheme="majorHAnsi" w:cs="Arial"/>
                <w:lang w:val="en-GB"/>
              </w:rPr>
            </w:pPr>
            <w:r>
              <w:rPr>
                <w:rFonts w:asciiTheme="majorHAnsi" w:hAnsiTheme="majorHAnsi" w:cs="Arial"/>
                <w:lang w:val="en-GB"/>
              </w:rPr>
              <w:t xml:space="preserve">midterm exam.                  </w:t>
            </w:r>
            <w:r w:rsidR="009E3287">
              <w:rPr>
                <w:rFonts w:asciiTheme="majorHAnsi" w:hAnsiTheme="majorHAnsi" w:cs="Arial"/>
                <w:lang w:val="en-GB"/>
              </w:rPr>
              <w:t xml:space="preserve">20 </w:t>
            </w:r>
            <w:r w:rsidR="00251C0D">
              <w:rPr>
                <w:rFonts w:asciiTheme="majorHAnsi" w:hAnsiTheme="majorHAnsi" w:cs="Arial"/>
                <w:lang w:val="en-GB"/>
              </w:rPr>
              <w:t xml:space="preserve">                                               </w:t>
            </w:r>
            <w:r w:rsidR="009E3287">
              <w:rPr>
                <w:rFonts w:asciiTheme="majorHAnsi" w:hAnsiTheme="majorHAnsi" w:cs="Arial"/>
                <w:lang w:val="en-GB"/>
              </w:rPr>
              <w:t>10-20</w:t>
            </w:r>
          </w:p>
          <w:p w14:paraId="3F0ACD3E" w14:textId="77777777" w:rsidR="00251C0D" w:rsidRPr="00526BB8" w:rsidRDefault="007522B8" w:rsidP="000F5B43">
            <w:pPr>
              <w:spacing w:after="120" w:line="240" w:lineRule="auto"/>
              <w:jc w:val="both"/>
              <w:rPr>
                <w:rFonts w:asciiTheme="majorHAnsi" w:hAnsiTheme="majorHAnsi" w:cs="Arial"/>
                <w:lang w:val="en-GB"/>
              </w:rPr>
            </w:pPr>
            <w:r>
              <w:rPr>
                <w:rFonts w:asciiTheme="majorHAnsi" w:hAnsiTheme="majorHAnsi" w:cs="Arial"/>
                <w:lang w:val="en-GB"/>
              </w:rPr>
              <w:t>final exam(</w:t>
            </w:r>
            <w:r w:rsidRPr="007522B8">
              <w:rPr>
                <w:rFonts w:asciiTheme="majorHAnsi" w:hAnsiTheme="majorHAnsi" w:cs="Arial"/>
                <w:lang w:val="en-GB"/>
              </w:rPr>
              <w:t>the final play</w:t>
            </w:r>
            <w:r>
              <w:rPr>
                <w:rFonts w:asciiTheme="majorHAnsi" w:hAnsiTheme="majorHAnsi" w:cs="Arial"/>
                <w:lang w:val="en-GB"/>
              </w:rPr>
              <w:t>) 50                                               25-50</w:t>
            </w:r>
          </w:p>
        </w:tc>
      </w:tr>
      <w:tr w:rsidR="004D5601" w:rsidRPr="00CE2E92" w14:paraId="65E71D32" w14:textId="77777777" w:rsidTr="00BA0B86">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4244F0F" w14:textId="77777777" w:rsidR="004D5601" w:rsidRPr="00CE2E92" w:rsidRDefault="004D5601" w:rsidP="0007287D">
            <w:pPr>
              <w:rPr>
                <w:rFonts w:eastAsia="Calibri"/>
                <w:color w:val="000000"/>
                <w:kern w:val="24"/>
                <w:lang w:val="en-GB" w:eastAsia="hr-BA"/>
              </w:rPr>
            </w:pPr>
            <w:r w:rsidRPr="00CE2E92">
              <w:rPr>
                <w:rFonts w:eastAsia="Calibri"/>
                <w:b/>
                <w:bCs/>
                <w:color w:val="000000"/>
                <w:kern w:val="24"/>
                <w:lang w:val="en-GB" w:eastAsia="hr-BA"/>
              </w:rPr>
              <w:lastRenderedPageBreak/>
              <w:t>Literatur</w:t>
            </w:r>
            <w:r w:rsidR="005C0182" w:rsidRPr="00CE2E92">
              <w:rPr>
                <w:rFonts w:eastAsia="Calibri"/>
                <w:b/>
                <w:bCs/>
                <w:color w:val="000000"/>
                <w:kern w:val="24"/>
                <w:lang w:val="en-GB" w:eastAsia="hr-BA"/>
              </w:rPr>
              <w:t>e</w:t>
            </w:r>
            <w:r w:rsidRPr="00CE2E92">
              <w:rPr>
                <w:rStyle w:val="FootnoteReference"/>
                <w:rFonts w:eastAsia="Calibri"/>
                <w:b/>
                <w:bCs/>
                <w:color w:val="000000"/>
                <w:kern w:val="24"/>
                <w:lang w:val="en-GB" w:eastAsia="hr-BA"/>
              </w:rPr>
              <w:footnoteReference w:id="2"/>
            </w:r>
            <w:r w:rsidRPr="00CE2E92">
              <w:rPr>
                <w:rFonts w:eastAsia="Calibri"/>
                <w:b/>
                <w:bCs/>
                <w:color w:val="000000"/>
                <w:kern w:val="24"/>
                <w:lang w:val="en-GB" w:eastAsia="hr-BA"/>
              </w:rPr>
              <w:t>:</w:t>
            </w:r>
            <w:r w:rsidRPr="00CE2E92">
              <w:rPr>
                <w:rFonts w:eastAsia="Calibri"/>
                <w:color w:val="000000"/>
                <w:kern w:val="24"/>
                <w:lang w:val="en-GB" w:eastAsia="hr-BA"/>
              </w:rPr>
              <w:t xml:space="preserve"> </w:t>
            </w:r>
          </w:p>
          <w:p w14:paraId="1FF9B4D7" w14:textId="77777777" w:rsidR="004D5601" w:rsidRPr="00CE2E92" w:rsidRDefault="004D5601" w:rsidP="0007287D">
            <w:pPr>
              <w:rPr>
                <w:rFonts w:eastAsia="Times New Roman" w:cs="Arial"/>
                <w:b/>
                <w:i/>
                <w:sz w:val="18"/>
                <w:szCs w:val="18"/>
                <w:lang w:val="en-GB" w:eastAsia="hr-BA"/>
              </w:rPr>
            </w:pP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99B4D09" w14:textId="77777777" w:rsidR="004D5601" w:rsidRPr="00BA0B86" w:rsidRDefault="0005677C" w:rsidP="00BA0B86">
            <w:pPr>
              <w:spacing w:after="120"/>
              <w:jc w:val="both"/>
              <w:rPr>
                <w:rFonts w:eastAsia="Times New Roman" w:cs="Arial"/>
                <w:lang w:val="en-GB" w:eastAsia="hr-BA"/>
              </w:rPr>
            </w:pPr>
            <w:r w:rsidRPr="0005677C">
              <w:rPr>
                <w:rFonts w:eastAsia="Times New Roman" w:cs="Arial"/>
                <w:lang w:val="en-GB" w:eastAsia="hr-BA"/>
              </w:rPr>
              <w:t xml:space="preserve">Stanislavski: SYSTEM, MY LIFE IN ARTS, ETHICS, Zagreb 1989, Boro Stjepanovic: Acting I and II, Cetinje 1997, An Ibersfeld: Reading </w:t>
            </w:r>
            <w:r w:rsidR="00B67640">
              <w:rPr>
                <w:rFonts w:eastAsia="Times New Roman" w:cs="Arial"/>
                <w:lang w:val="en-GB" w:eastAsia="hr-BA"/>
              </w:rPr>
              <w:t xml:space="preserve">the </w:t>
            </w:r>
            <w:r w:rsidRPr="0005677C">
              <w:rPr>
                <w:rFonts w:eastAsia="Times New Roman" w:cs="Arial"/>
                <w:lang w:val="en-GB" w:eastAsia="hr-BA"/>
              </w:rPr>
              <w:t>Theater, Milošević Mata, MY GLUMA, Belgrade, 1975, Hugo Klein, BASIC PROBLEMS OF DIRECT</w:t>
            </w:r>
            <w:r>
              <w:rPr>
                <w:rFonts w:eastAsia="Times New Roman" w:cs="Arial"/>
                <w:lang w:val="en-GB" w:eastAsia="hr-BA"/>
              </w:rPr>
              <w:t>ING</w:t>
            </w:r>
            <w:r w:rsidRPr="0005677C">
              <w:rPr>
                <w:rFonts w:eastAsia="Times New Roman" w:cs="Arial"/>
                <w:lang w:val="en-GB" w:eastAsia="hr-BA"/>
              </w:rPr>
              <w:t>, Belgrade 1979, Branko Gavela, ACTOR AND THEATER, Sterijino pozorje, Novi Sad, 1967</w:t>
            </w:r>
          </w:p>
        </w:tc>
      </w:tr>
    </w:tbl>
    <w:p w14:paraId="6E57F994" w14:textId="77777777" w:rsidR="00816307" w:rsidRPr="00CE2E92" w:rsidRDefault="00B62A40">
      <w:pPr>
        <w:rPr>
          <w:lang w:val="en-GB"/>
        </w:rPr>
      </w:pPr>
    </w:p>
    <w:sectPr w:rsidR="00816307" w:rsidRPr="00CE2E92" w:rsidSect="00156B78">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65086" w14:textId="77777777" w:rsidR="00B62A40" w:rsidRDefault="00B62A40" w:rsidP="004D5601">
      <w:pPr>
        <w:spacing w:after="0" w:line="240" w:lineRule="auto"/>
      </w:pPr>
      <w:r>
        <w:separator/>
      </w:r>
    </w:p>
  </w:endnote>
  <w:endnote w:type="continuationSeparator" w:id="0">
    <w:p w14:paraId="056EA5A9" w14:textId="77777777" w:rsidR="00B62A40" w:rsidRDefault="00B62A40" w:rsidP="004D5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0C186" w14:textId="77777777" w:rsidR="00482434" w:rsidRDefault="0048243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0503F" w14:textId="77777777" w:rsidR="00482434" w:rsidRDefault="0048243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D307D" w14:textId="77777777" w:rsidR="00482434" w:rsidRDefault="0048243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7E069" w14:textId="77777777" w:rsidR="00B62A40" w:rsidRDefault="00B62A40" w:rsidP="004D5601">
      <w:pPr>
        <w:spacing w:after="0" w:line="240" w:lineRule="auto"/>
      </w:pPr>
      <w:r>
        <w:separator/>
      </w:r>
    </w:p>
  </w:footnote>
  <w:footnote w:type="continuationSeparator" w:id="0">
    <w:p w14:paraId="646D4D83" w14:textId="77777777" w:rsidR="00B62A40" w:rsidRDefault="00B62A40" w:rsidP="004D5601">
      <w:pPr>
        <w:spacing w:after="0" w:line="240" w:lineRule="auto"/>
      </w:pPr>
      <w:r>
        <w:continuationSeparator/>
      </w:r>
    </w:p>
  </w:footnote>
  <w:footnote w:id="1">
    <w:p w14:paraId="73BD11E3" w14:textId="77777777" w:rsidR="004D5601" w:rsidRPr="00156B78" w:rsidRDefault="004D5601" w:rsidP="004D5601">
      <w:pPr>
        <w:pStyle w:val="FootnoteText"/>
        <w:jc w:val="both"/>
        <w:rPr>
          <w:lang w:val="bs-Latn-BA"/>
        </w:rPr>
      </w:pPr>
      <w:r>
        <w:rPr>
          <w:rStyle w:val="FootnoteReference"/>
        </w:rPr>
        <w:footnoteRef/>
      </w:r>
      <w:r>
        <w:t xml:space="preserve"> </w:t>
      </w:r>
      <w:r w:rsidR="008154CB" w:rsidRPr="008154CB">
        <w:rPr>
          <w:rStyle w:val="Strong"/>
          <w:rFonts w:ascii="Arial" w:hAnsi="Arial" w:cs="Arial"/>
          <w:color w:val="000000"/>
          <w:sz w:val="16"/>
          <w:szCs w:val="18"/>
        </w:rPr>
        <w:t xml:space="preserve">The </w:t>
      </w:r>
      <w:r w:rsidR="008154CB">
        <w:rPr>
          <w:rStyle w:val="Strong"/>
          <w:rFonts w:ascii="Arial" w:hAnsi="Arial" w:cs="Arial"/>
          <w:color w:val="000000"/>
          <w:sz w:val="16"/>
          <w:szCs w:val="18"/>
        </w:rPr>
        <w:t xml:space="preserve">system </w:t>
      </w:r>
      <w:r w:rsidR="008154CB" w:rsidRPr="008154CB">
        <w:rPr>
          <w:rStyle w:val="Strong"/>
          <w:rFonts w:ascii="Arial" w:hAnsi="Arial" w:cs="Arial"/>
          <w:color w:val="000000"/>
          <w:sz w:val="16"/>
          <w:szCs w:val="18"/>
        </w:rPr>
        <w:t>of points and the grading criteria for each subject shall be defined by the organizational unit’s Council prior to the commencement of the academic year in which the teaching activity is performed in accordance with the Article 64, paragraph 6 of the Sarajevo Canton Law on Higher Education.</w:t>
      </w:r>
    </w:p>
  </w:footnote>
  <w:footnote w:id="2">
    <w:p w14:paraId="3764344A" w14:textId="77777777" w:rsidR="004D5601" w:rsidRPr="00156B78" w:rsidRDefault="004D5601" w:rsidP="004D5601">
      <w:pPr>
        <w:pStyle w:val="FootnoteText"/>
        <w:jc w:val="both"/>
        <w:rPr>
          <w:lang w:val="bs-Latn-BA"/>
        </w:rPr>
      </w:pPr>
      <w:r>
        <w:rPr>
          <w:rStyle w:val="FootnoteReference"/>
        </w:rPr>
        <w:footnoteRef/>
      </w:r>
      <w:r>
        <w:t xml:space="preserve"> </w:t>
      </w:r>
      <w:r w:rsidR="008154CB" w:rsidRPr="008154CB">
        <w:rPr>
          <w:rStyle w:val="Strong"/>
          <w:rFonts w:ascii="Arial" w:hAnsi="Arial" w:cs="Arial"/>
          <w:color w:val="000000"/>
          <w:sz w:val="16"/>
          <w:szCs w:val="18"/>
        </w:rPr>
        <w:t>Acting on behalf of</w:t>
      </w:r>
      <w:r w:rsidR="009E56CD">
        <w:rPr>
          <w:rStyle w:val="Strong"/>
          <w:rFonts w:ascii="Arial" w:hAnsi="Arial" w:cs="Arial"/>
          <w:color w:val="000000"/>
          <w:sz w:val="16"/>
          <w:szCs w:val="18"/>
        </w:rPr>
        <w:t xml:space="preserve"> the</w:t>
      </w:r>
      <w:r w:rsidR="008154CB" w:rsidRPr="008154CB">
        <w:rPr>
          <w:rStyle w:val="Strong"/>
          <w:rFonts w:ascii="Arial" w:hAnsi="Arial" w:cs="Arial"/>
          <w:color w:val="000000"/>
          <w:sz w:val="16"/>
          <w:szCs w:val="18"/>
        </w:rPr>
        <w:t xml:space="preserve"> higher education institution as a public institution, the Senate or organizational unit Council respectively, shall de</w:t>
      </w:r>
      <w:r w:rsidR="009E56CD">
        <w:rPr>
          <w:rStyle w:val="Strong"/>
          <w:rFonts w:ascii="Arial" w:hAnsi="Arial" w:cs="Arial"/>
          <w:color w:val="000000"/>
          <w:sz w:val="16"/>
          <w:szCs w:val="18"/>
        </w:rPr>
        <w:t xml:space="preserve">fine </w:t>
      </w:r>
      <w:r w:rsidR="008154CB" w:rsidRPr="008154CB">
        <w:rPr>
          <w:rStyle w:val="Strong"/>
          <w:rFonts w:ascii="Arial" w:hAnsi="Arial" w:cs="Arial"/>
          <w:color w:val="000000"/>
          <w:sz w:val="16"/>
          <w:szCs w:val="18"/>
        </w:rPr>
        <w:t xml:space="preserve">the mandatory and recommended textbooks and manuals </w:t>
      </w:r>
      <w:r w:rsidR="009E56CD">
        <w:rPr>
          <w:rStyle w:val="Strong"/>
          <w:rFonts w:ascii="Arial" w:hAnsi="Arial" w:cs="Arial"/>
          <w:color w:val="000000"/>
          <w:sz w:val="16"/>
          <w:szCs w:val="18"/>
        </w:rPr>
        <w:t xml:space="preserve">list </w:t>
      </w:r>
      <w:r w:rsidR="008154CB" w:rsidRPr="008154CB">
        <w:rPr>
          <w:rStyle w:val="Strong"/>
          <w:rFonts w:ascii="Arial" w:hAnsi="Arial" w:cs="Arial"/>
          <w:color w:val="000000"/>
          <w:sz w:val="16"/>
          <w:szCs w:val="18"/>
        </w:rPr>
        <w:t>as well as the other recommended literature as a basis for preparing and taking the examination by rendering a special Decision which is to be published on their websites before the start of the academic year in accordance with the Article 56, paragraph 3 of the Sarajevo Canton Law on Higher Education.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69A3F" w14:textId="77777777" w:rsidR="00482434" w:rsidRDefault="0048243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7580"/>
      <w:gridCol w:w="1702"/>
    </w:tblGrid>
    <w:tr w:rsidR="00156B78" w14:paraId="5DACAF9B" w14:textId="77777777" w:rsidTr="009933DF">
      <w:trPr>
        <w:cantSplit/>
        <w:trHeight w:val="564"/>
      </w:trPr>
      <w:tc>
        <w:tcPr>
          <w:tcW w:w="4083" w:type="pct"/>
          <w:vMerge w:val="restart"/>
          <w:tcBorders>
            <w:top w:val="single" w:sz="4" w:space="0" w:color="auto"/>
            <w:left w:val="single" w:sz="4" w:space="0" w:color="auto"/>
            <w:right w:val="single" w:sz="4" w:space="0" w:color="auto"/>
          </w:tcBorders>
          <w:vAlign w:val="center"/>
        </w:tcPr>
        <w:p w14:paraId="68A13930" w14:textId="77777777" w:rsidR="007061BA" w:rsidRPr="00156B78" w:rsidRDefault="007061BA" w:rsidP="007061BA">
          <w:pPr>
            <w:jc w:val="center"/>
            <w:rPr>
              <w:rFonts w:ascii="Calibri" w:hAnsi="Calibri" w:cs="Calibri"/>
              <w:b/>
              <w:caps/>
              <w:color w:val="7F7F7F"/>
              <w:sz w:val="16"/>
            </w:rPr>
          </w:pPr>
          <w:r w:rsidRPr="00156B78">
            <w:rPr>
              <w:rFonts w:ascii="Calibri" w:hAnsi="Calibri" w:cs="Calibri"/>
              <w:b/>
              <w:color w:val="7F7F7F"/>
            </w:rPr>
            <w:t>UNIVER</w:t>
          </w:r>
          <w:r>
            <w:rPr>
              <w:rFonts w:ascii="Calibri" w:hAnsi="Calibri" w:cs="Calibri"/>
              <w:b/>
              <w:color w:val="7F7F7F"/>
            </w:rPr>
            <w:t xml:space="preserve">SITY OF </w:t>
          </w:r>
          <w:r w:rsidRPr="00156B78">
            <w:rPr>
              <w:rFonts w:ascii="Calibri" w:hAnsi="Calibri" w:cs="Calibri"/>
              <w:b/>
              <w:color w:val="7F7F7F"/>
            </w:rPr>
            <w:t>SARAJEV</w:t>
          </w:r>
          <w:r>
            <w:rPr>
              <w:rFonts w:ascii="Calibri" w:hAnsi="Calibri" w:cs="Calibri"/>
              <w:b/>
              <w:color w:val="7F7F7F"/>
            </w:rPr>
            <w:t>O</w:t>
          </w:r>
          <w:r w:rsidRPr="00156B78">
            <w:rPr>
              <w:rFonts w:ascii="Calibri" w:hAnsi="Calibri" w:cs="Calibri"/>
              <w:b/>
              <w:color w:val="7F7F7F"/>
            </w:rPr>
            <w:t xml:space="preserve"> – </w:t>
          </w:r>
          <w:r>
            <w:rPr>
              <w:rFonts w:ascii="Calibri" w:hAnsi="Calibri" w:cs="Calibri"/>
              <w:b/>
              <w:color w:val="7F7F7F"/>
            </w:rPr>
            <w:t xml:space="preserve">FILL IN the Faculty/Academy name </w:t>
          </w:r>
        </w:p>
        <w:p w14:paraId="0C1BC467" w14:textId="77777777" w:rsidR="00156B78" w:rsidRPr="00ED5C2C" w:rsidRDefault="007061BA" w:rsidP="007061BA">
          <w:pPr>
            <w:jc w:val="center"/>
            <w:rPr>
              <w:rFonts w:ascii="Calibri" w:hAnsi="Calibri" w:cs="Calibri"/>
              <w:b/>
              <w:sz w:val="28"/>
              <w:szCs w:val="28"/>
            </w:rPr>
          </w:pPr>
          <w:r>
            <w:rPr>
              <w:rFonts w:ascii="Calibri" w:hAnsi="Calibri" w:cs="Calibri"/>
              <w:b/>
              <w:color w:val="7F7F7F"/>
              <w:spacing w:val="20"/>
              <w:szCs w:val="28"/>
            </w:rPr>
            <w:t>Course Description</w:t>
          </w:r>
        </w:p>
      </w:tc>
      <w:tc>
        <w:tcPr>
          <w:tcW w:w="917" w:type="pct"/>
          <w:tcBorders>
            <w:top w:val="single" w:sz="4" w:space="0" w:color="auto"/>
            <w:left w:val="single" w:sz="4" w:space="0" w:color="auto"/>
            <w:right w:val="single" w:sz="4" w:space="0" w:color="auto"/>
          </w:tcBorders>
          <w:vAlign w:val="center"/>
        </w:tcPr>
        <w:p w14:paraId="204A4E5B" w14:textId="77777777" w:rsidR="00156B78" w:rsidRPr="00ED5C2C" w:rsidRDefault="00752035" w:rsidP="00156B78">
          <w:pPr>
            <w:jc w:val="center"/>
            <w:rPr>
              <w:rFonts w:ascii="Calibri" w:hAnsi="Calibri" w:cs="Calibri"/>
              <w:b/>
              <w:color w:val="4F81BD"/>
            </w:rPr>
          </w:pPr>
          <w:r w:rsidRPr="008F449E">
            <w:rPr>
              <w:rFonts w:ascii="Calibri" w:hAnsi="Calibri" w:cs="Calibri"/>
              <w:b/>
              <w:color w:val="4F81BD"/>
            </w:rPr>
            <w:t>SP</w:t>
          </w:r>
          <w:r>
            <w:rPr>
              <w:rFonts w:ascii="Calibri" w:hAnsi="Calibri" w:cs="Calibri"/>
              <w:b/>
              <w:color w:val="4F81BD"/>
            </w:rPr>
            <w:t>2</w:t>
          </w:r>
          <w:r w:rsidR="00992E01">
            <w:rPr>
              <w:rFonts w:ascii="Calibri" w:hAnsi="Calibri" w:cs="Calibri"/>
              <w:b/>
              <w:color w:val="4F81BD"/>
            </w:rPr>
            <w:t xml:space="preserve"> Form</w:t>
          </w:r>
        </w:p>
      </w:tc>
    </w:tr>
    <w:tr w:rsidR="00156B78" w14:paraId="397B7A97" w14:textId="77777777" w:rsidTr="009933DF">
      <w:trPr>
        <w:cantSplit/>
        <w:trHeight w:val="416"/>
      </w:trPr>
      <w:tc>
        <w:tcPr>
          <w:tcW w:w="4083" w:type="pct"/>
          <w:vMerge/>
          <w:tcBorders>
            <w:left w:val="single" w:sz="4" w:space="0" w:color="auto"/>
            <w:bottom w:val="single" w:sz="4" w:space="0" w:color="auto"/>
            <w:right w:val="single" w:sz="4" w:space="0" w:color="auto"/>
          </w:tcBorders>
          <w:vAlign w:val="center"/>
        </w:tcPr>
        <w:p w14:paraId="44D9B024" w14:textId="77777777" w:rsidR="00156B78" w:rsidRDefault="00B62A40" w:rsidP="009933DF">
          <w:pPr>
            <w:jc w:val="center"/>
            <w:rPr>
              <w:b/>
            </w:rPr>
          </w:pPr>
        </w:p>
      </w:tc>
      <w:tc>
        <w:tcPr>
          <w:tcW w:w="917" w:type="pct"/>
          <w:tcBorders>
            <w:top w:val="single" w:sz="4" w:space="0" w:color="auto"/>
            <w:left w:val="single" w:sz="4" w:space="0" w:color="auto"/>
            <w:bottom w:val="single" w:sz="4" w:space="0" w:color="auto"/>
            <w:right w:val="single" w:sz="4" w:space="0" w:color="auto"/>
          </w:tcBorders>
          <w:vAlign w:val="center"/>
        </w:tcPr>
        <w:p w14:paraId="6E471EF4" w14:textId="77777777" w:rsidR="00156B78" w:rsidRPr="00ED5C2C" w:rsidRDefault="007061BA" w:rsidP="007061BA">
          <w:pPr>
            <w:pStyle w:val="Footer"/>
            <w:jc w:val="center"/>
            <w:rPr>
              <w:rFonts w:ascii="Calibri" w:hAnsi="Calibri" w:cs="Calibri"/>
            </w:rPr>
          </w:pPr>
          <w:r>
            <w:rPr>
              <w:rFonts w:ascii="Calibri" w:hAnsi="Calibri" w:cs="Calibri"/>
              <w:sz w:val="20"/>
            </w:rPr>
            <w:t>Page</w:t>
          </w:r>
          <w:r w:rsidR="00752035" w:rsidRPr="008F449E">
            <w:rPr>
              <w:rFonts w:ascii="Calibri" w:hAnsi="Calibri" w:cs="Calibri"/>
              <w:sz w:val="20"/>
            </w:rPr>
            <w:t xml:space="preserve"> </w:t>
          </w:r>
          <w:r w:rsidR="00752035" w:rsidRPr="008F449E">
            <w:rPr>
              <w:rFonts w:ascii="Calibri" w:hAnsi="Calibri" w:cs="Calibri"/>
              <w:b/>
              <w:bCs/>
              <w:sz w:val="20"/>
            </w:rPr>
            <w:fldChar w:fldCharType="begin"/>
          </w:r>
          <w:r w:rsidR="00752035" w:rsidRPr="008F449E">
            <w:rPr>
              <w:rFonts w:ascii="Calibri" w:hAnsi="Calibri" w:cs="Calibri"/>
              <w:b/>
              <w:bCs/>
              <w:sz w:val="20"/>
            </w:rPr>
            <w:instrText xml:space="preserve"> PAGE </w:instrText>
          </w:r>
          <w:r w:rsidR="00752035" w:rsidRPr="008F449E">
            <w:rPr>
              <w:rFonts w:ascii="Calibri" w:hAnsi="Calibri" w:cs="Calibri"/>
              <w:b/>
              <w:bCs/>
              <w:sz w:val="20"/>
            </w:rPr>
            <w:fldChar w:fldCharType="separate"/>
          </w:r>
          <w:r w:rsidR="00482434">
            <w:rPr>
              <w:rFonts w:ascii="Calibri" w:hAnsi="Calibri" w:cs="Calibri"/>
              <w:b/>
              <w:bCs/>
              <w:noProof/>
              <w:sz w:val="20"/>
            </w:rPr>
            <w:t>2</w:t>
          </w:r>
          <w:r w:rsidR="00752035" w:rsidRPr="008F449E">
            <w:rPr>
              <w:rFonts w:ascii="Calibri" w:hAnsi="Calibri" w:cs="Calibri"/>
              <w:b/>
              <w:bCs/>
              <w:sz w:val="20"/>
            </w:rPr>
            <w:fldChar w:fldCharType="end"/>
          </w:r>
          <w:r>
            <w:rPr>
              <w:rFonts w:ascii="Calibri" w:hAnsi="Calibri" w:cs="Calibri"/>
              <w:sz w:val="20"/>
            </w:rPr>
            <w:t>/</w:t>
          </w:r>
          <w:r w:rsidR="00752035" w:rsidRPr="008F449E">
            <w:rPr>
              <w:rFonts w:ascii="Calibri" w:hAnsi="Calibri" w:cs="Calibri"/>
              <w:sz w:val="20"/>
            </w:rPr>
            <w:t xml:space="preserve"> </w:t>
          </w:r>
          <w:r w:rsidR="00752035" w:rsidRPr="008F449E">
            <w:rPr>
              <w:rFonts w:ascii="Calibri" w:hAnsi="Calibri" w:cs="Calibri"/>
              <w:b/>
              <w:bCs/>
              <w:sz w:val="20"/>
            </w:rPr>
            <w:fldChar w:fldCharType="begin"/>
          </w:r>
          <w:r w:rsidR="00752035" w:rsidRPr="008F449E">
            <w:rPr>
              <w:rFonts w:ascii="Calibri" w:hAnsi="Calibri" w:cs="Calibri"/>
              <w:b/>
              <w:bCs/>
              <w:sz w:val="20"/>
            </w:rPr>
            <w:instrText xml:space="preserve"> NUMPAGES  </w:instrText>
          </w:r>
          <w:r w:rsidR="00752035" w:rsidRPr="008F449E">
            <w:rPr>
              <w:rFonts w:ascii="Calibri" w:hAnsi="Calibri" w:cs="Calibri"/>
              <w:b/>
              <w:bCs/>
              <w:sz w:val="20"/>
            </w:rPr>
            <w:fldChar w:fldCharType="separate"/>
          </w:r>
          <w:r w:rsidR="00482434">
            <w:rPr>
              <w:rFonts w:ascii="Calibri" w:hAnsi="Calibri" w:cs="Calibri"/>
              <w:b/>
              <w:bCs/>
              <w:noProof/>
              <w:sz w:val="20"/>
            </w:rPr>
            <w:t>3</w:t>
          </w:r>
          <w:r w:rsidR="00752035" w:rsidRPr="008F449E">
            <w:rPr>
              <w:rFonts w:ascii="Calibri" w:hAnsi="Calibri" w:cs="Calibri"/>
              <w:b/>
              <w:bCs/>
              <w:sz w:val="20"/>
            </w:rPr>
            <w:fldChar w:fldCharType="end"/>
          </w:r>
        </w:p>
      </w:tc>
    </w:tr>
  </w:tbl>
  <w:p w14:paraId="511AC7C0" w14:textId="77777777" w:rsidR="00156B78" w:rsidRDefault="00B62A4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561DA" w14:textId="77777777" w:rsidR="00156B78" w:rsidRDefault="00752035" w:rsidP="00156B78">
    <w:pPr>
      <w:pStyle w:val="Header"/>
      <w:tabs>
        <w:tab w:val="clear" w:pos="4536"/>
        <w:tab w:val="clear" w:pos="9072"/>
        <w:tab w:val="left" w:pos="1144"/>
      </w:tabs>
    </w:pPr>
    <w:r>
      <w:tab/>
    </w:r>
  </w:p>
  <w:tbl>
    <w:tblPr>
      <w:tblW w:w="4945" w:type="pct"/>
      <w:tblLook w:val="01E0" w:firstRow="1" w:lastRow="1" w:firstColumn="1" w:lastColumn="1" w:noHBand="0" w:noVBand="0"/>
    </w:tblPr>
    <w:tblGrid>
      <w:gridCol w:w="7581"/>
      <w:gridCol w:w="1599"/>
    </w:tblGrid>
    <w:tr w:rsidR="00156B78" w14:paraId="47435115" w14:textId="77777777" w:rsidTr="00156B78">
      <w:trPr>
        <w:cantSplit/>
        <w:trHeight w:val="834"/>
      </w:trPr>
      <w:tc>
        <w:tcPr>
          <w:tcW w:w="4129" w:type="pct"/>
          <w:vMerge w:val="restart"/>
          <w:tcBorders>
            <w:top w:val="single" w:sz="4" w:space="0" w:color="auto"/>
            <w:left w:val="single" w:sz="4" w:space="0" w:color="auto"/>
            <w:right w:val="single" w:sz="4" w:space="0" w:color="auto"/>
          </w:tcBorders>
          <w:vAlign w:val="center"/>
        </w:tcPr>
        <w:p w14:paraId="10A79DB3" w14:textId="6D70B025" w:rsidR="00156B78" w:rsidRPr="00ED5C2C" w:rsidRDefault="00752035" w:rsidP="009933DF">
          <w:pPr>
            <w:rPr>
              <w:rFonts w:ascii="Calibri" w:hAnsi="Calibri" w:cs="Calibri"/>
              <w:b/>
              <w:color w:val="7F7F7F"/>
              <w:sz w:val="16"/>
            </w:rPr>
          </w:pPr>
          <w:r>
            <w:rPr>
              <w:rFonts w:ascii="Calibri" w:hAnsi="Calibri" w:cs="Calibri"/>
              <w:b/>
              <w:noProof/>
              <w:sz w:val="16"/>
              <w:lang w:val="en-GB" w:eastAsia="en-GB"/>
            </w:rPr>
            <w:drawing>
              <wp:inline distT="0" distB="0" distL="0" distR="0" wp14:anchorId="6F7DAAC6" wp14:editId="430D63DE">
                <wp:extent cx="812165" cy="7391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8901" r="38055"/>
                        <a:stretch>
                          <a:fillRect/>
                        </a:stretch>
                      </pic:blipFill>
                      <pic:spPr bwMode="auto">
                        <a:xfrm>
                          <a:off x="0" y="0"/>
                          <a:ext cx="812165" cy="739140"/>
                        </a:xfrm>
                        <a:prstGeom prst="rect">
                          <a:avLst/>
                        </a:prstGeom>
                        <a:noFill/>
                        <a:ln>
                          <a:noFill/>
                        </a:ln>
                      </pic:spPr>
                    </pic:pic>
                  </a:graphicData>
                </a:graphic>
              </wp:inline>
            </w:drawing>
          </w:r>
          <w:r w:rsidRPr="00ED5C2C">
            <w:rPr>
              <w:rFonts w:ascii="Calibri" w:hAnsi="Calibri" w:cs="Calibri"/>
              <w:b/>
              <w:sz w:val="16"/>
            </w:rPr>
            <w:t xml:space="preserve">                                                                                                                  </w:t>
          </w:r>
          <w:r w:rsidR="00482434">
            <w:rPr>
              <w:rFonts w:ascii="Calibri" w:hAnsi="Calibri" w:cs="Calibri"/>
              <w:b/>
              <w:noProof/>
              <w:color w:val="7F7F7F"/>
              <w:sz w:val="16"/>
              <w:lang w:val="en-GB" w:eastAsia="en-GB"/>
            </w:rPr>
            <w:drawing>
              <wp:inline distT="0" distB="0" distL="0" distR="0" wp14:anchorId="551F70A2" wp14:editId="4A385063">
                <wp:extent cx="807085" cy="707390"/>
                <wp:effectExtent l="0" t="0" r="571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7085" cy="707390"/>
                        </a:xfrm>
                        <a:prstGeom prst="rect">
                          <a:avLst/>
                        </a:prstGeom>
                        <a:noFill/>
                        <a:ln>
                          <a:noFill/>
                        </a:ln>
                      </pic:spPr>
                    </pic:pic>
                  </a:graphicData>
                </a:graphic>
              </wp:inline>
            </w:drawing>
          </w:r>
        </w:p>
        <w:p w14:paraId="095983AB" w14:textId="12812203" w:rsidR="00156B78" w:rsidRPr="00156B78" w:rsidRDefault="00752035" w:rsidP="009933DF">
          <w:pPr>
            <w:jc w:val="center"/>
            <w:rPr>
              <w:rFonts w:ascii="Calibri" w:hAnsi="Calibri" w:cs="Calibri"/>
              <w:b/>
              <w:caps/>
              <w:color w:val="7F7F7F"/>
              <w:sz w:val="16"/>
            </w:rPr>
          </w:pPr>
          <w:r w:rsidRPr="00156B78">
            <w:rPr>
              <w:rFonts w:ascii="Calibri" w:hAnsi="Calibri" w:cs="Calibri"/>
              <w:b/>
              <w:color w:val="7F7F7F"/>
            </w:rPr>
            <w:t>UNIVER</w:t>
          </w:r>
          <w:r w:rsidR="004D5601">
            <w:rPr>
              <w:rFonts w:ascii="Calibri" w:hAnsi="Calibri" w:cs="Calibri"/>
              <w:b/>
              <w:color w:val="7F7F7F"/>
            </w:rPr>
            <w:t xml:space="preserve">SITY OF </w:t>
          </w:r>
          <w:r w:rsidRPr="00156B78">
            <w:rPr>
              <w:rFonts w:ascii="Calibri" w:hAnsi="Calibri" w:cs="Calibri"/>
              <w:b/>
              <w:color w:val="7F7F7F"/>
            </w:rPr>
            <w:t>SARAJEV</w:t>
          </w:r>
          <w:r w:rsidR="004D5601">
            <w:rPr>
              <w:rFonts w:ascii="Calibri" w:hAnsi="Calibri" w:cs="Calibri"/>
              <w:b/>
              <w:color w:val="7F7F7F"/>
            </w:rPr>
            <w:t>O</w:t>
          </w:r>
          <w:r w:rsidRPr="00156B78">
            <w:rPr>
              <w:rFonts w:ascii="Calibri" w:hAnsi="Calibri" w:cs="Calibri"/>
              <w:b/>
              <w:color w:val="7F7F7F"/>
            </w:rPr>
            <w:t xml:space="preserve"> – </w:t>
          </w:r>
          <w:r w:rsidR="00482434">
            <w:rPr>
              <w:rFonts w:ascii="Calibri" w:hAnsi="Calibri" w:cs="Calibri"/>
              <w:b/>
              <w:color w:val="7F7F7F"/>
            </w:rPr>
            <w:t>ACADEMY OF PERFORMING ARTS SARAJEVO</w:t>
          </w:r>
          <w:r w:rsidR="003D1CFE">
            <w:rPr>
              <w:rFonts w:ascii="Calibri" w:hAnsi="Calibri" w:cs="Calibri"/>
              <w:b/>
              <w:color w:val="7F7F7F"/>
            </w:rPr>
            <w:t xml:space="preserve"> </w:t>
          </w:r>
        </w:p>
        <w:p w14:paraId="4A1CEDF8" w14:textId="5676BDDE" w:rsidR="00156B78" w:rsidRPr="00ED5C2C" w:rsidRDefault="00482434" w:rsidP="003D1CFE">
          <w:pPr>
            <w:jc w:val="center"/>
            <w:rPr>
              <w:rFonts w:ascii="Calibri" w:hAnsi="Calibri" w:cs="Calibri"/>
              <w:b/>
              <w:sz w:val="28"/>
              <w:szCs w:val="28"/>
            </w:rPr>
          </w:pPr>
          <w:r>
            <w:rPr>
              <w:rFonts w:ascii="Calibri" w:hAnsi="Calibri" w:cs="Calibri"/>
              <w:b/>
              <w:color w:val="7F7F7F"/>
              <w:spacing w:val="20"/>
              <w:szCs w:val="28"/>
            </w:rPr>
            <w:t>ACTING III</w:t>
          </w:r>
          <w:bookmarkStart w:id="0" w:name="_GoBack"/>
          <w:bookmarkEnd w:id="0"/>
        </w:p>
      </w:tc>
      <w:tc>
        <w:tcPr>
          <w:tcW w:w="871" w:type="pct"/>
          <w:tcBorders>
            <w:top w:val="single" w:sz="4" w:space="0" w:color="auto"/>
            <w:left w:val="single" w:sz="4" w:space="0" w:color="auto"/>
            <w:right w:val="single" w:sz="4" w:space="0" w:color="auto"/>
          </w:tcBorders>
          <w:vAlign w:val="center"/>
        </w:tcPr>
        <w:p w14:paraId="52E21B6F" w14:textId="77777777" w:rsidR="00156B78" w:rsidRPr="00ED5C2C" w:rsidRDefault="00752035" w:rsidP="003D1CFE">
          <w:pPr>
            <w:jc w:val="center"/>
            <w:rPr>
              <w:rFonts w:ascii="Calibri" w:hAnsi="Calibri" w:cs="Calibri"/>
              <w:b/>
              <w:color w:val="4F81BD"/>
            </w:rPr>
          </w:pPr>
          <w:r w:rsidRPr="008F449E">
            <w:rPr>
              <w:rFonts w:ascii="Calibri" w:hAnsi="Calibri" w:cs="Calibri"/>
              <w:b/>
              <w:color w:val="4F81BD"/>
            </w:rPr>
            <w:t>SP</w:t>
          </w:r>
          <w:r>
            <w:rPr>
              <w:rFonts w:ascii="Calibri" w:hAnsi="Calibri" w:cs="Calibri"/>
              <w:b/>
              <w:color w:val="4F81BD"/>
            </w:rPr>
            <w:t>2</w:t>
          </w:r>
          <w:r w:rsidR="00992E01">
            <w:rPr>
              <w:rFonts w:ascii="Calibri" w:hAnsi="Calibri" w:cs="Calibri"/>
              <w:b/>
              <w:color w:val="4F81BD"/>
            </w:rPr>
            <w:t xml:space="preserve"> Form</w:t>
          </w:r>
        </w:p>
      </w:tc>
    </w:tr>
    <w:tr w:rsidR="00156B78" w14:paraId="3D614371" w14:textId="77777777" w:rsidTr="00156B78">
      <w:trPr>
        <w:cantSplit/>
        <w:trHeight w:val="420"/>
      </w:trPr>
      <w:tc>
        <w:tcPr>
          <w:tcW w:w="4129" w:type="pct"/>
          <w:vMerge/>
          <w:tcBorders>
            <w:left w:val="single" w:sz="4" w:space="0" w:color="auto"/>
            <w:bottom w:val="single" w:sz="4" w:space="0" w:color="auto"/>
            <w:right w:val="single" w:sz="4" w:space="0" w:color="auto"/>
          </w:tcBorders>
          <w:vAlign w:val="center"/>
        </w:tcPr>
        <w:p w14:paraId="7C8A71B6" w14:textId="77777777" w:rsidR="00156B78" w:rsidRDefault="00B62A40" w:rsidP="009933DF">
          <w:pPr>
            <w:jc w:val="center"/>
            <w:rPr>
              <w:b/>
            </w:rPr>
          </w:pPr>
        </w:p>
      </w:tc>
      <w:tc>
        <w:tcPr>
          <w:tcW w:w="871" w:type="pct"/>
          <w:tcBorders>
            <w:top w:val="single" w:sz="4" w:space="0" w:color="auto"/>
            <w:left w:val="single" w:sz="4" w:space="0" w:color="auto"/>
            <w:bottom w:val="single" w:sz="4" w:space="0" w:color="auto"/>
            <w:right w:val="single" w:sz="4" w:space="0" w:color="auto"/>
          </w:tcBorders>
          <w:vAlign w:val="center"/>
        </w:tcPr>
        <w:p w14:paraId="66394036" w14:textId="77777777" w:rsidR="00156B78" w:rsidRPr="00ED5C2C" w:rsidRDefault="003D1CFE" w:rsidP="003D1CFE">
          <w:pPr>
            <w:pStyle w:val="Footer"/>
            <w:jc w:val="center"/>
            <w:rPr>
              <w:rFonts w:ascii="Calibri" w:hAnsi="Calibri" w:cs="Calibri"/>
            </w:rPr>
          </w:pPr>
          <w:r>
            <w:rPr>
              <w:rFonts w:ascii="Calibri" w:hAnsi="Calibri" w:cs="Calibri"/>
              <w:sz w:val="20"/>
            </w:rPr>
            <w:t xml:space="preserve">Page </w:t>
          </w:r>
          <w:r w:rsidR="00752035" w:rsidRPr="008F449E">
            <w:rPr>
              <w:rFonts w:ascii="Calibri" w:hAnsi="Calibri" w:cs="Calibri"/>
              <w:b/>
              <w:bCs/>
              <w:sz w:val="20"/>
            </w:rPr>
            <w:fldChar w:fldCharType="begin"/>
          </w:r>
          <w:r w:rsidR="00752035" w:rsidRPr="008F449E">
            <w:rPr>
              <w:rFonts w:ascii="Calibri" w:hAnsi="Calibri" w:cs="Calibri"/>
              <w:b/>
              <w:bCs/>
              <w:sz w:val="20"/>
            </w:rPr>
            <w:instrText xml:space="preserve"> PAGE </w:instrText>
          </w:r>
          <w:r w:rsidR="00752035" w:rsidRPr="008F449E">
            <w:rPr>
              <w:rFonts w:ascii="Calibri" w:hAnsi="Calibri" w:cs="Calibri"/>
              <w:b/>
              <w:bCs/>
              <w:sz w:val="20"/>
            </w:rPr>
            <w:fldChar w:fldCharType="separate"/>
          </w:r>
          <w:r w:rsidR="00482434">
            <w:rPr>
              <w:rFonts w:ascii="Calibri" w:hAnsi="Calibri" w:cs="Calibri"/>
              <w:b/>
              <w:bCs/>
              <w:noProof/>
              <w:sz w:val="20"/>
            </w:rPr>
            <w:t>1</w:t>
          </w:r>
          <w:r w:rsidR="00752035" w:rsidRPr="008F449E">
            <w:rPr>
              <w:rFonts w:ascii="Calibri" w:hAnsi="Calibri" w:cs="Calibri"/>
              <w:b/>
              <w:bCs/>
              <w:sz w:val="20"/>
            </w:rPr>
            <w:fldChar w:fldCharType="end"/>
          </w:r>
          <w:r>
            <w:rPr>
              <w:rFonts w:ascii="Calibri" w:hAnsi="Calibri" w:cs="Calibri"/>
              <w:sz w:val="20"/>
            </w:rPr>
            <w:t>/</w:t>
          </w:r>
          <w:r w:rsidR="00752035" w:rsidRPr="008F449E">
            <w:rPr>
              <w:rFonts w:ascii="Calibri" w:hAnsi="Calibri" w:cs="Calibri"/>
              <w:b/>
              <w:bCs/>
              <w:sz w:val="20"/>
            </w:rPr>
            <w:fldChar w:fldCharType="begin"/>
          </w:r>
          <w:r w:rsidR="00752035" w:rsidRPr="008F449E">
            <w:rPr>
              <w:rFonts w:ascii="Calibri" w:hAnsi="Calibri" w:cs="Calibri"/>
              <w:b/>
              <w:bCs/>
              <w:sz w:val="20"/>
            </w:rPr>
            <w:instrText xml:space="preserve"> NUMPAGES  </w:instrText>
          </w:r>
          <w:r w:rsidR="00752035" w:rsidRPr="008F449E">
            <w:rPr>
              <w:rFonts w:ascii="Calibri" w:hAnsi="Calibri" w:cs="Calibri"/>
              <w:b/>
              <w:bCs/>
              <w:sz w:val="20"/>
            </w:rPr>
            <w:fldChar w:fldCharType="separate"/>
          </w:r>
          <w:r w:rsidR="00482434">
            <w:rPr>
              <w:rFonts w:ascii="Calibri" w:hAnsi="Calibri" w:cs="Calibri"/>
              <w:b/>
              <w:bCs/>
              <w:noProof/>
              <w:sz w:val="20"/>
            </w:rPr>
            <w:t>3</w:t>
          </w:r>
          <w:r w:rsidR="00752035" w:rsidRPr="008F449E">
            <w:rPr>
              <w:rFonts w:ascii="Calibri" w:hAnsi="Calibri" w:cs="Calibri"/>
              <w:b/>
              <w:bCs/>
              <w:sz w:val="20"/>
            </w:rPr>
            <w:fldChar w:fldCharType="end"/>
          </w:r>
        </w:p>
      </w:tc>
    </w:tr>
  </w:tbl>
  <w:p w14:paraId="57650823" w14:textId="77777777" w:rsidR="00156B78" w:rsidRDefault="00B62A40" w:rsidP="00156B78">
    <w:pPr>
      <w:pStyle w:val="Header"/>
      <w:tabs>
        <w:tab w:val="clear" w:pos="4536"/>
        <w:tab w:val="clear" w:pos="9072"/>
        <w:tab w:val="left" w:pos="1144"/>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F568C"/>
    <w:multiLevelType w:val="hybridMultilevel"/>
    <w:tmpl w:val="0060D2E6"/>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
    <w:nsid w:val="2B6B52B8"/>
    <w:multiLevelType w:val="hybridMultilevel"/>
    <w:tmpl w:val="5188638E"/>
    <w:lvl w:ilvl="0" w:tplc="EC76156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601"/>
    <w:rsid w:val="000028B9"/>
    <w:rsid w:val="000203BC"/>
    <w:rsid w:val="000349B3"/>
    <w:rsid w:val="0005677C"/>
    <w:rsid w:val="000F5B43"/>
    <w:rsid w:val="00131101"/>
    <w:rsid w:val="002038FD"/>
    <w:rsid w:val="00251C0D"/>
    <w:rsid w:val="00320DA5"/>
    <w:rsid w:val="0035751E"/>
    <w:rsid w:val="0037403A"/>
    <w:rsid w:val="003A0667"/>
    <w:rsid w:val="003B44EA"/>
    <w:rsid w:val="003C5717"/>
    <w:rsid w:val="003D1CFE"/>
    <w:rsid w:val="003F0479"/>
    <w:rsid w:val="00417A68"/>
    <w:rsid w:val="0044291D"/>
    <w:rsid w:val="00482434"/>
    <w:rsid w:val="00487DFC"/>
    <w:rsid w:val="004D2E34"/>
    <w:rsid w:val="004D5601"/>
    <w:rsid w:val="00504ED1"/>
    <w:rsid w:val="00514A9E"/>
    <w:rsid w:val="00526BB8"/>
    <w:rsid w:val="00552ADA"/>
    <w:rsid w:val="005C0182"/>
    <w:rsid w:val="005D1AD9"/>
    <w:rsid w:val="005D4B85"/>
    <w:rsid w:val="006045E1"/>
    <w:rsid w:val="006240F3"/>
    <w:rsid w:val="006A6205"/>
    <w:rsid w:val="006D76A0"/>
    <w:rsid w:val="007061BA"/>
    <w:rsid w:val="00752035"/>
    <w:rsid w:val="007522B8"/>
    <w:rsid w:val="007944FD"/>
    <w:rsid w:val="007A4DED"/>
    <w:rsid w:val="007E60A5"/>
    <w:rsid w:val="008154CB"/>
    <w:rsid w:val="0092628F"/>
    <w:rsid w:val="00936BB4"/>
    <w:rsid w:val="00992E01"/>
    <w:rsid w:val="00994DAF"/>
    <w:rsid w:val="009E3287"/>
    <w:rsid w:val="009E4BD9"/>
    <w:rsid w:val="009E56CD"/>
    <w:rsid w:val="00A14B58"/>
    <w:rsid w:val="00A2020C"/>
    <w:rsid w:val="00B219E6"/>
    <w:rsid w:val="00B40AC5"/>
    <w:rsid w:val="00B62A40"/>
    <w:rsid w:val="00B67640"/>
    <w:rsid w:val="00BA0B86"/>
    <w:rsid w:val="00BB0495"/>
    <w:rsid w:val="00BD03B5"/>
    <w:rsid w:val="00C342BA"/>
    <w:rsid w:val="00C570A3"/>
    <w:rsid w:val="00CB12DF"/>
    <w:rsid w:val="00CC2155"/>
    <w:rsid w:val="00CE2E92"/>
    <w:rsid w:val="00D537B9"/>
    <w:rsid w:val="00DA61FC"/>
    <w:rsid w:val="00DB707F"/>
    <w:rsid w:val="00DC730A"/>
    <w:rsid w:val="00EE4525"/>
    <w:rsid w:val="00F00FD6"/>
    <w:rsid w:val="00FC09A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C96D1"/>
  <w15:docId w15:val="{7E2AA984-96C0-42EE-9DF7-1CFDA6D6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next w:val="Normal"/>
    <w:link w:val="Heading4Char"/>
    <w:qFormat/>
    <w:rsid w:val="00CE2E92"/>
    <w:pPr>
      <w:keepNext/>
      <w:autoSpaceDE w:val="0"/>
      <w:autoSpaceDN w:val="0"/>
      <w:adjustRightInd w:val="0"/>
      <w:spacing w:after="0" w:line="240" w:lineRule="auto"/>
      <w:jc w:val="both"/>
      <w:outlineLvl w:val="3"/>
    </w:pPr>
    <w:rPr>
      <w:rFonts w:ascii="Verdana" w:eastAsia="Times New Roman" w:hAnsi="Verdana" w:cs="Times New Roman"/>
      <w:b/>
      <w:sz w:val="20"/>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D5601"/>
    <w:rPr>
      <w:b/>
      <w:bCs/>
    </w:rPr>
  </w:style>
  <w:style w:type="paragraph" w:styleId="Header">
    <w:name w:val="header"/>
    <w:basedOn w:val="Normal"/>
    <w:link w:val="HeaderChar"/>
    <w:uiPriority w:val="99"/>
    <w:unhideWhenUsed/>
    <w:rsid w:val="004D5601"/>
    <w:pPr>
      <w:tabs>
        <w:tab w:val="center" w:pos="4536"/>
        <w:tab w:val="right" w:pos="9072"/>
      </w:tabs>
      <w:spacing w:after="0" w:line="240" w:lineRule="auto"/>
    </w:pPr>
    <w:rPr>
      <w:rFonts w:ascii="Cambria" w:eastAsia="MS Mincho" w:hAnsi="Cambria" w:cs="Times New Roman"/>
      <w:sz w:val="24"/>
      <w:szCs w:val="24"/>
    </w:rPr>
  </w:style>
  <w:style w:type="character" w:customStyle="1" w:styleId="HeaderChar">
    <w:name w:val="Header Char"/>
    <w:basedOn w:val="DefaultParagraphFont"/>
    <w:link w:val="Header"/>
    <w:uiPriority w:val="99"/>
    <w:rsid w:val="004D5601"/>
    <w:rPr>
      <w:rFonts w:ascii="Cambria" w:eastAsia="MS Mincho" w:hAnsi="Cambria" w:cs="Times New Roman"/>
      <w:sz w:val="24"/>
      <w:szCs w:val="24"/>
    </w:rPr>
  </w:style>
  <w:style w:type="paragraph" w:styleId="Footer">
    <w:name w:val="footer"/>
    <w:basedOn w:val="Normal"/>
    <w:link w:val="FooterChar"/>
    <w:uiPriority w:val="99"/>
    <w:unhideWhenUsed/>
    <w:rsid w:val="004D5601"/>
    <w:pPr>
      <w:tabs>
        <w:tab w:val="center" w:pos="4536"/>
        <w:tab w:val="right" w:pos="9072"/>
      </w:tabs>
      <w:spacing w:after="0" w:line="240" w:lineRule="auto"/>
    </w:pPr>
    <w:rPr>
      <w:rFonts w:ascii="Cambria" w:eastAsia="MS Mincho" w:hAnsi="Cambria" w:cs="Times New Roman"/>
      <w:sz w:val="24"/>
      <w:szCs w:val="24"/>
    </w:rPr>
  </w:style>
  <w:style w:type="character" w:customStyle="1" w:styleId="FooterChar">
    <w:name w:val="Footer Char"/>
    <w:basedOn w:val="DefaultParagraphFont"/>
    <w:link w:val="Footer"/>
    <w:uiPriority w:val="99"/>
    <w:rsid w:val="004D5601"/>
    <w:rPr>
      <w:rFonts w:ascii="Cambria" w:eastAsia="MS Mincho" w:hAnsi="Cambria" w:cs="Times New Roman"/>
      <w:sz w:val="24"/>
      <w:szCs w:val="24"/>
    </w:rPr>
  </w:style>
  <w:style w:type="paragraph" w:styleId="FootnoteText">
    <w:name w:val="footnote text"/>
    <w:basedOn w:val="Normal"/>
    <w:link w:val="FootnoteTextChar"/>
    <w:uiPriority w:val="99"/>
    <w:semiHidden/>
    <w:unhideWhenUsed/>
    <w:rsid w:val="004D5601"/>
    <w:pPr>
      <w:spacing w:after="0" w:line="240" w:lineRule="auto"/>
    </w:pPr>
    <w:rPr>
      <w:rFonts w:ascii="Cambria" w:eastAsia="MS Mincho" w:hAnsi="Cambria" w:cs="Times New Roman"/>
      <w:sz w:val="20"/>
      <w:szCs w:val="20"/>
    </w:rPr>
  </w:style>
  <w:style w:type="character" w:customStyle="1" w:styleId="FootnoteTextChar">
    <w:name w:val="Footnote Text Char"/>
    <w:basedOn w:val="DefaultParagraphFont"/>
    <w:link w:val="FootnoteText"/>
    <w:uiPriority w:val="99"/>
    <w:semiHidden/>
    <w:rsid w:val="004D5601"/>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4D5601"/>
    <w:rPr>
      <w:vertAlign w:val="superscript"/>
    </w:rPr>
  </w:style>
  <w:style w:type="paragraph" w:styleId="BalloonText">
    <w:name w:val="Balloon Text"/>
    <w:basedOn w:val="Normal"/>
    <w:link w:val="BalloonTextChar"/>
    <w:uiPriority w:val="99"/>
    <w:semiHidden/>
    <w:unhideWhenUsed/>
    <w:rsid w:val="004D5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601"/>
    <w:rPr>
      <w:rFonts w:ascii="Tahoma" w:hAnsi="Tahoma" w:cs="Tahoma"/>
      <w:sz w:val="16"/>
      <w:szCs w:val="16"/>
    </w:rPr>
  </w:style>
  <w:style w:type="paragraph" w:styleId="ListParagraph">
    <w:name w:val="List Paragraph"/>
    <w:basedOn w:val="Normal"/>
    <w:uiPriority w:val="34"/>
    <w:qFormat/>
    <w:rsid w:val="00CE2E92"/>
    <w:pPr>
      <w:spacing w:after="0" w:line="240" w:lineRule="auto"/>
      <w:ind w:left="720"/>
      <w:contextualSpacing/>
    </w:pPr>
    <w:rPr>
      <w:rFonts w:ascii="Cambria" w:eastAsia="MS Mincho" w:hAnsi="Cambria" w:cs="Times New Roman"/>
      <w:sz w:val="24"/>
      <w:szCs w:val="24"/>
    </w:rPr>
  </w:style>
  <w:style w:type="character" w:customStyle="1" w:styleId="Heading4Char">
    <w:name w:val="Heading 4 Char"/>
    <w:basedOn w:val="DefaultParagraphFont"/>
    <w:link w:val="Heading4"/>
    <w:rsid w:val="00CE2E92"/>
    <w:rPr>
      <w:rFonts w:ascii="Verdana" w:eastAsia="Times New Roman" w:hAnsi="Verdana" w:cs="Times New Roman"/>
      <w:b/>
      <w:sz w:val="20"/>
      <w:szCs w:val="2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528</Words>
  <Characters>3011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37</cp:revision>
  <dcterms:created xsi:type="dcterms:W3CDTF">2020-02-11T08:04:00Z</dcterms:created>
  <dcterms:modified xsi:type="dcterms:W3CDTF">2020-05-20T12:45:00Z</dcterms:modified>
</cp:coreProperties>
</file>