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7" w:type="dxa"/>
        <w:tblCellMar>
          <w:left w:w="0" w:type="dxa"/>
          <w:right w:w="0" w:type="dxa"/>
        </w:tblCellMar>
        <w:tblLook w:val="04A0" w:firstRow="1" w:lastRow="0" w:firstColumn="1" w:lastColumn="0" w:noHBand="0" w:noVBand="1"/>
      </w:tblPr>
      <w:tblGrid>
        <w:gridCol w:w="1580"/>
        <w:gridCol w:w="433"/>
        <w:gridCol w:w="1459"/>
        <w:gridCol w:w="2966"/>
        <w:gridCol w:w="2879"/>
      </w:tblGrid>
      <w:tr w:rsidR="004D5601" w:rsidRPr="00D60547" w14:paraId="22016A88"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6C88FE3B" w14:textId="1C0F4A88" w:rsidR="00F00FD6" w:rsidRPr="00D60547" w:rsidRDefault="003D1CFE" w:rsidP="00F00FD6">
            <w:pPr>
              <w:spacing w:after="0" w:line="240" w:lineRule="auto"/>
              <w:rPr>
                <w:rFonts w:eastAsia="Times New Roman" w:cs="Arial"/>
                <w:lang w:val="en-GB" w:eastAsia="hr-BA"/>
              </w:rPr>
            </w:pPr>
            <w:r w:rsidRPr="00D60547">
              <w:rPr>
                <w:rFonts w:eastAsia="Calibri"/>
                <w:b/>
                <w:bCs/>
                <w:color w:val="000000"/>
                <w:kern w:val="24"/>
                <w:lang w:val="en-GB" w:eastAsia="hr-BA"/>
              </w:rPr>
              <w:t>Course code</w:t>
            </w:r>
            <w:r w:rsidR="004D5601" w:rsidRPr="00D60547">
              <w:rPr>
                <w:rFonts w:eastAsia="Calibri"/>
                <w:b/>
                <w:bCs/>
                <w:color w:val="000000"/>
                <w:kern w:val="24"/>
                <w:lang w:val="en-GB" w:eastAsia="hr-BA"/>
              </w:rPr>
              <w:t>:</w:t>
            </w:r>
            <w:r w:rsidR="004D5601" w:rsidRPr="00D60547">
              <w:rPr>
                <w:rFonts w:eastAsia="Times New Roman" w:cs="Arial"/>
                <w:lang w:val="en-GB" w:eastAsia="hr-BA"/>
              </w:rPr>
              <w:t xml:space="preserve"> </w:t>
            </w:r>
            <w:r w:rsidR="00076F66" w:rsidRPr="00D60547">
              <w:rPr>
                <w:rFonts w:ascii="Times New Roman" w:hAnsi="Times New Roman"/>
                <w:b/>
                <w:bCs/>
                <w:color w:val="000000"/>
                <w:kern w:val="24"/>
                <w:sz w:val="20"/>
                <w:szCs w:val="20"/>
                <w:lang w:val="en-GB" w:eastAsia="hr-BA"/>
              </w:rPr>
              <w:t>GLU0703</w:t>
            </w:r>
          </w:p>
          <w:p w14:paraId="5E8E0BF4" w14:textId="77777777" w:rsidR="004D5601" w:rsidRPr="00D60547" w:rsidRDefault="004D5601" w:rsidP="00F00FD6">
            <w:pPr>
              <w:spacing w:after="0" w:line="240" w:lineRule="auto"/>
              <w:rPr>
                <w:rFonts w:eastAsia="Times New Roman" w:cs="Arial"/>
                <w:lang w:val="en-GB" w:eastAsia="hr-BA"/>
              </w:rPr>
            </w:pPr>
          </w:p>
        </w:tc>
        <w:tc>
          <w:tcPr>
            <w:tcW w:w="7129" w:type="dxa"/>
            <w:gridSpan w:val="4"/>
            <w:tcBorders>
              <w:top w:val="single" w:sz="8" w:space="0" w:color="000000"/>
              <w:left w:val="single" w:sz="8" w:space="0" w:color="000000"/>
              <w:bottom w:val="single" w:sz="8" w:space="0" w:color="000000"/>
              <w:right w:val="single" w:sz="8" w:space="0" w:color="000000"/>
            </w:tcBorders>
            <w:shd w:val="clear" w:color="auto" w:fill="D9D9D9"/>
            <w:tcMar>
              <w:top w:w="20" w:type="dxa"/>
              <w:left w:w="103" w:type="dxa"/>
              <w:bottom w:w="0" w:type="dxa"/>
              <w:right w:w="103" w:type="dxa"/>
            </w:tcMar>
            <w:vAlign w:val="center"/>
            <w:hideMark/>
          </w:tcPr>
          <w:p w14:paraId="0A6D667C" w14:textId="03D412FE" w:rsidR="004D5601" w:rsidRPr="00D60547" w:rsidRDefault="003D1CFE" w:rsidP="00BA0B86">
            <w:pPr>
              <w:spacing w:after="0" w:line="240" w:lineRule="auto"/>
              <w:ind w:left="1627" w:hanging="1627"/>
              <w:rPr>
                <w:rFonts w:eastAsia="Times New Roman" w:cs="Arial"/>
                <w:lang w:val="en-GB" w:eastAsia="hr-BA"/>
              </w:rPr>
            </w:pPr>
            <w:r w:rsidRPr="00D60547">
              <w:rPr>
                <w:rFonts w:eastAsia="Calibri"/>
                <w:b/>
                <w:bCs/>
                <w:color w:val="000000"/>
                <w:kern w:val="24"/>
                <w:lang w:val="en-GB" w:eastAsia="hr-BA"/>
              </w:rPr>
              <w:t>Course name</w:t>
            </w:r>
            <w:r w:rsidR="004D5601" w:rsidRPr="00D60547">
              <w:rPr>
                <w:rFonts w:eastAsia="Calibri"/>
                <w:b/>
                <w:bCs/>
                <w:color w:val="000000"/>
                <w:kern w:val="24"/>
                <w:lang w:val="en-GB" w:eastAsia="hr-BA"/>
              </w:rPr>
              <w:t>:</w:t>
            </w:r>
            <w:r w:rsidR="00CB4B2A" w:rsidRPr="00D60547">
              <w:rPr>
                <w:rFonts w:eastAsia="Calibri"/>
                <w:b/>
                <w:bCs/>
                <w:color w:val="000000"/>
                <w:kern w:val="24"/>
                <w:lang w:val="en-GB" w:eastAsia="hr-BA"/>
              </w:rPr>
              <w:t xml:space="preserve"> VOICE</w:t>
            </w:r>
            <w:r w:rsidR="003E1036" w:rsidRPr="00D60547">
              <w:rPr>
                <w:rFonts w:eastAsia="Calibri"/>
                <w:b/>
                <w:bCs/>
                <w:color w:val="000000"/>
                <w:kern w:val="24"/>
                <w:lang w:val="en-GB" w:eastAsia="hr-BA"/>
              </w:rPr>
              <w:t xml:space="preserve"> VII</w:t>
            </w:r>
          </w:p>
        </w:tc>
      </w:tr>
      <w:tr w:rsidR="004D5601" w:rsidRPr="00D60547" w14:paraId="2BDF3F15" w14:textId="77777777" w:rsidTr="0007287D">
        <w:trPr>
          <w:trHeight w:val="104"/>
        </w:trPr>
        <w:tc>
          <w:tcPr>
            <w:tcW w:w="2188"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B60A1D3" w14:textId="70B08C4A" w:rsidR="004D5601" w:rsidRPr="00D60547" w:rsidRDefault="004D5601" w:rsidP="00BA0B86">
            <w:pPr>
              <w:rPr>
                <w:rFonts w:eastAsia="Times New Roman" w:cs="Arial"/>
                <w:lang w:val="en-GB" w:eastAsia="hr-BA"/>
              </w:rPr>
            </w:pPr>
            <w:r w:rsidRPr="00D60547">
              <w:rPr>
                <w:rFonts w:eastAsia="Calibri"/>
                <w:b/>
                <w:bCs/>
                <w:color w:val="000000"/>
                <w:kern w:val="24"/>
                <w:lang w:val="en-GB" w:eastAsia="hr-BA"/>
              </w:rPr>
              <w:t>C</w:t>
            </w:r>
            <w:r w:rsidR="003D1CFE" w:rsidRPr="00D60547">
              <w:rPr>
                <w:rFonts w:eastAsia="Calibri"/>
                <w:b/>
                <w:bCs/>
                <w:color w:val="000000"/>
                <w:kern w:val="24"/>
                <w:lang w:val="en-GB" w:eastAsia="hr-BA"/>
              </w:rPr>
              <w:t>ycle</w:t>
            </w:r>
            <w:r w:rsidRPr="00D60547">
              <w:rPr>
                <w:rFonts w:eastAsia="Calibri"/>
                <w:b/>
                <w:bCs/>
                <w:color w:val="000000"/>
                <w:kern w:val="24"/>
                <w:lang w:val="en-GB" w:eastAsia="hr-BA"/>
              </w:rPr>
              <w:t xml:space="preserve">: </w:t>
            </w:r>
            <w:r w:rsidR="00076F66" w:rsidRPr="00D60547">
              <w:rPr>
                <w:rFonts w:eastAsia="Calibri"/>
                <w:b/>
                <w:bCs/>
                <w:color w:val="000000"/>
                <w:kern w:val="24"/>
                <w:lang w:val="en-GB" w:eastAsia="hr-BA"/>
              </w:rPr>
              <w:t>I</w:t>
            </w:r>
          </w:p>
        </w:tc>
        <w:tc>
          <w:tcPr>
            <w:tcW w:w="2026"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352CDAE5" w14:textId="647A10EE" w:rsidR="004D5601" w:rsidRPr="00D60547" w:rsidRDefault="003D1CFE" w:rsidP="00C342BA">
            <w:pPr>
              <w:rPr>
                <w:rFonts w:eastAsia="Times New Roman" w:cs="Arial"/>
                <w:lang w:val="en-GB" w:eastAsia="hr-BA"/>
              </w:rPr>
            </w:pPr>
            <w:r w:rsidRPr="00D60547">
              <w:rPr>
                <w:rFonts w:eastAsia="Calibri"/>
                <w:b/>
                <w:bCs/>
                <w:color w:val="000000"/>
                <w:kern w:val="24"/>
                <w:lang w:val="en-GB" w:eastAsia="hr-BA"/>
              </w:rPr>
              <w:t>Study year</w:t>
            </w:r>
            <w:r w:rsidR="004D5601" w:rsidRPr="00D60547">
              <w:rPr>
                <w:rFonts w:eastAsia="Calibri"/>
                <w:b/>
                <w:bCs/>
                <w:color w:val="000000"/>
                <w:kern w:val="24"/>
                <w:lang w:val="en-GB" w:eastAsia="hr-BA"/>
              </w:rPr>
              <w:t xml:space="preserve">: </w:t>
            </w:r>
            <w:r w:rsidR="00076F66" w:rsidRPr="00D60547">
              <w:rPr>
                <w:rFonts w:eastAsia="Calibri"/>
                <w:b/>
                <w:bCs/>
                <w:color w:val="000000"/>
                <w:kern w:val="24"/>
                <w:lang w:val="en-GB" w:eastAsia="hr-BA"/>
              </w:rPr>
              <w:t>IV</w:t>
            </w:r>
          </w:p>
        </w:tc>
        <w:tc>
          <w:tcPr>
            <w:tcW w:w="2350"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4D6425C" w14:textId="39EE9655" w:rsidR="004D5601" w:rsidRPr="00D60547" w:rsidRDefault="004D5601" w:rsidP="00BA0B86">
            <w:pPr>
              <w:rPr>
                <w:rFonts w:eastAsia="Times New Roman" w:cs="Arial"/>
                <w:lang w:val="en-GB" w:eastAsia="hr-BA"/>
              </w:rPr>
            </w:pPr>
            <w:r w:rsidRPr="00D60547">
              <w:rPr>
                <w:rFonts w:eastAsia="Calibri"/>
                <w:b/>
                <w:bCs/>
                <w:color w:val="000000"/>
                <w:kern w:val="24"/>
                <w:lang w:val="en-GB" w:eastAsia="hr-BA"/>
              </w:rPr>
              <w:t>Semest</w:t>
            </w:r>
            <w:r w:rsidR="003D1CFE" w:rsidRPr="00D60547">
              <w:rPr>
                <w:rFonts w:eastAsia="Calibri"/>
                <w:b/>
                <w:bCs/>
                <w:color w:val="000000"/>
                <w:kern w:val="24"/>
                <w:lang w:val="en-GB" w:eastAsia="hr-BA"/>
              </w:rPr>
              <w:t>e</w:t>
            </w:r>
            <w:r w:rsidRPr="00D60547">
              <w:rPr>
                <w:rFonts w:eastAsia="Calibri"/>
                <w:b/>
                <w:bCs/>
                <w:color w:val="000000"/>
                <w:kern w:val="24"/>
                <w:lang w:val="en-GB" w:eastAsia="hr-BA"/>
              </w:rPr>
              <w:t xml:space="preserve">r: </w:t>
            </w:r>
            <w:r w:rsidR="00076F66" w:rsidRPr="00D60547">
              <w:rPr>
                <w:rFonts w:eastAsia="Calibri"/>
                <w:b/>
                <w:bCs/>
                <w:color w:val="000000"/>
                <w:kern w:val="24"/>
                <w:lang w:val="en-GB" w:eastAsia="hr-BA"/>
              </w:rPr>
              <w:t>VII</w:t>
            </w:r>
          </w:p>
        </w:tc>
        <w:tc>
          <w:tcPr>
            <w:tcW w:w="2753" w:type="dxa"/>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7ABC7B9D" w14:textId="110A091B" w:rsidR="004D5601" w:rsidRPr="00D60547" w:rsidRDefault="004D5601" w:rsidP="00BA0B86">
            <w:pPr>
              <w:rPr>
                <w:rFonts w:eastAsia="Times New Roman" w:cs="Arial"/>
                <w:lang w:val="en-GB" w:eastAsia="hr-BA"/>
              </w:rPr>
            </w:pPr>
            <w:r w:rsidRPr="00D60547">
              <w:rPr>
                <w:rFonts w:eastAsia="Calibri"/>
                <w:b/>
                <w:bCs/>
                <w:color w:val="000000"/>
                <w:kern w:val="24"/>
                <w:lang w:val="en-GB" w:eastAsia="hr-BA"/>
              </w:rPr>
              <w:t>ECTS:</w:t>
            </w:r>
            <w:r w:rsidRPr="00D60547">
              <w:rPr>
                <w:rFonts w:eastAsia="Calibri"/>
                <w:color w:val="000000"/>
                <w:kern w:val="24"/>
                <w:lang w:val="en-GB" w:eastAsia="hr-BA"/>
              </w:rPr>
              <w:t xml:space="preserve"> </w:t>
            </w:r>
            <w:r w:rsidR="00076F66" w:rsidRPr="00D60547">
              <w:rPr>
                <w:rFonts w:eastAsia="Calibri"/>
                <w:color w:val="000000"/>
                <w:kern w:val="24"/>
                <w:lang w:val="en-GB" w:eastAsia="hr-BA"/>
              </w:rPr>
              <w:t>2</w:t>
            </w:r>
          </w:p>
        </w:tc>
      </w:tr>
      <w:tr w:rsidR="004D5601" w:rsidRPr="00D60547" w14:paraId="270FA5CF" w14:textId="77777777" w:rsidTr="0007287D">
        <w:trPr>
          <w:trHeight w:val="479"/>
        </w:trPr>
        <w:tc>
          <w:tcPr>
            <w:tcW w:w="4214"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2E83C4A6" w14:textId="77777777" w:rsidR="004D5601" w:rsidRPr="00D60547" w:rsidRDefault="004D5601" w:rsidP="00F00FD6">
            <w:pPr>
              <w:rPr>
                <w:rFonts w:eastAsia="Times New Roman" w:cs="Arial"/>
                <w:lang w:val="en-GB" w:eastAsia="hr-BA"/>
              </w:rPr>
            </w:pPr>
            <w:r w:rsidRPr="00D60547">
              <w:rPr>
                <w:noProof/>
                <w:lang w:val="en-GB" w:eastAsia="en-GB"/>
              </w:rPr>
              <w:drawing>
                <wp:anchor distT="0" distB="0" distL="114300" distR="114300" simplePos="0" relativeHeight="251657216" behindDoc="1" locked="0" layoutInCell="1" allowOverlap="1" wp14:anchorId="1B0278C7" wp14:editId="48E02842">
                  <wp:simplePos x="0" y="0"/>
                  <wp:positionH relativeFrom="column">
                    <wp:posOffset>44450</wp:posOffset>
                  </wp:positionH>
                  <wp:positionV relativeFrom="paragraph">
                    <wp:posOffset>139065</wp:posOffset>
                  </wp:positionV>
                  <wp:extent cx="4940300" cy="4940300"/>
                  <wp:effectExtent l="0" t="0" r="0" b="0"/>
                  <wp:wrapNone/>
                  <wp:docPr id="2" name="Picture 2" descr="unsa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sa logo transpar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0" cy="4940300"/>
                          </a:xfrm>
                          <a:prstGeom prst="rect">
                            <a:avLst/>
                          </a:prstGeom>
                          <a:noFill/>
                        </pic:spPr>
                      </pic:pic>
                    </a:graphicData>
                  </a:graphic>
                  <wp14:sizeRelH relativeFrom="page">
                    <wp14:pctWidth>0</wp14:pctWidth>
                  </wp14:sizeRelH>
                  <wp14:sizeRelV relativeFrom="page">
                    <wp14:pctHeight>0</wp14:pctHeight>
                  </wp14:sizeRelV>
                </wp:anchor>
              </w:drawing>
            </w:r>
            <w:r w:rsidR="003D1CFE" w:rsidRPr="00D60547">
              <w:rPr>
                <w:rFonts w:eastAsia="Calibri"/>
                <w:b/>
                <w:bCs/>
                <w:color w:val="000000"/>
                <w:kern w:val="24"/>
                <w:lang w:val="en-GB" w:eastAsia="hr-BA"/>
              </w:rPr>
              <w:t>Study mode</w:t>
            </w:r>
            <w:r w:rsidRPr="00D60547">
              <w:rPr>
                <w:rFonts w:eastAsia="Calibri"/>
                <w:b/>
                <w:bCs/>
                <w:color w:val="000000"/>
                <w:kern w:val="24"/>
                <w:lang w:val="en-GB" w:eastAsia="hr-BA"/>
              </w:rPr>
              <w:t xml:space="preserve">: </w:t>
            </w:r>
            <w:r w:rsidR="00F00FD6" w:rsidRPr="00D60547">
              <w:rPr>
                <w:rFonts w:eastAsia="Calibri"/>
                <w:b/>
                <w:bCs/>
                <w:color w:val="000000"/>
                <w:kern w:val="24"/>
                <w:lang w:val="en-GB" w:eastAsia="hr-BA"/>
              </w:rPr>
              <w:t>Obligatory</w:t>
            </w:r>
          </w:p>
        </w:tc>
        <w:tc>
          <w:tcPr>
            <w:tcW w:w="5103"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101BDABE" w14:textId="06DAA8AE" w:rsidR="004D5601" w:rsidRPr="00D60547" w:rsidRDefault="007061BA" w:rsidP="00C342BA">
            <w:pPr>
              <w:spacing w:after="0"/>
              <w:rPr>
                <w:rFonts w:eastAsia="Calibri"/>
                <w:b/>
                <w:bCs/>
                <w:color w:val="000000"/>
                <w:kern w:val="24"/>
                <w:lang w:val="en-GB" w:eastAsia="hr-BA"/>
              </w:rPr>
            </w:pPr>
            <w:r w:rsidRPr="00D60547">
              <w:rPr>
                <w:rFonts w:eastAsia="Calibri"/>
                <w:b/>
                <w:bCs/>
                <w:color w:val="000000"/>
                <w:kern w:val="24"/>
                <w:lang w:val="en-GB" w:eastAsia="hr-BA"/>
              </w:rPr>
              <w:t xml:space="preserve">Total </w:t>
            </w:r>
            <w:r w:rsidR="00FC09A9" w:rsidRPr="00D60547">
              <w:rPr>
                <w:rFonts w:eastAsia="Calibri"/>
                <w:b/>
                <w:bCs/>
                <w:color w:val="000000"/>
                <w:kern w:val="24"/>
                <w:lang w:val="en-GB" w:eastAsia="hr-BA"/>
              </w:rPr>
              <w:t>hrs.</w:t>
            </w:r>
            <w:r w:rsidRPr="00D60547">
              <w:rPr>
                <w:rFonts w:eastAsia="Calibri"/>
                <w:b/>
                <w:bCs/>
                <w:color w:val="000000"/>
                <w:kern w:val="24"/>
                <w:lang w:val="en-GB" w:eastAsia="hr-BA"/>
              </w:rPr>
              <w:t xml:space="preserve"> number</w:t>
            </w:r>
            <w:r w:rsidR="00C342BA" w:rsidRPr="00D60547">
              <w:rPr>
                <w:rFonts w:eastAsia="Calibri"/>
                <w:b/>
                <w:bCs/>
                <w:color w:val="000000"/>
                <w:kern w:val="24"/>
                <w:lang w:val="en-GB" w:eastAsia="hr-BA"/>
              </w:rPr>
              <w:t>:</w:t>
            </w:r>
            <w:r w:rsidR="00F00FD6" w:rsidRPr="00D60547">
              <w:rPr>
                <w:rFonts w:eastAsia="Calibri"/>
                <w:b/>
                <w:bCs/>
                <w:color w:val="000000"/>
                <w:kern w:val="24"/>
                <w:lang w:val="en-GB" w:eastAsia="hr-BA"/>
              </w:rPr>
              <w:t xml:space="preserve"> </w:t>
            </w:r>
            <w:r w:rsidR="00A46D2A" w:rsidRPr="00D60547">
              <w:rPr>
                <w:rFonts w:eastAsia="Calibri"/>
                <w:b/>
                <w:bCs/>
                <w:color w:val="000000"/>
                <w:kern w:val="24"/>
                <w:lang w:val="en-GB" w:eastAsia="hr-BA"/>
              </w:rPr>
              <w:t>30</w:t>
            </w:r>
          </w:p>
          <w:p w14:paraId="17A3549D" w14:textId="3A18DF95" w:rsidR="00DB707F" w:rsidRPr="00D60547" w:rsidRDefault="00DB707F" w:rsidP="00C342BA">
            <w:pPr>
              <w:spacing w:after="0"/>
              <w:rPr>
                <w:rFonts w:eastAsia="Calibri"/>
                <w:b/>
                <w:bCs/>
                <w:color w:val="000000"/>
                <w:kern w:val="24"/>
                <w:lang w:val="en-GB" w:eastAsia="hr-BA"/>
              </w:rPr>
            </w:pPr>
            <w:r w:rsidRPr="00D60547">
              <w:rPr>
                <w:rFonts w:eastAsia="Calibri"/>
                <w:bCs/>
                <w:color w:val="000000"/>
                <w:kern w:val="24"/>
                <w:sz w:val="20"/>
                <w:szCs w:val="20"/>
                <w:lang w:val="en-GB" w:eastAsia="hr-BA"/>
              </w:rPr>
              <w:t>Lectures</w:t>
            </w:r>
            <w:r w:rsidR="00C342BA" w:rsidRPr="00D60547">
              <w:rPr>
                <w:rFonts w:eastAsia="Calibri"/>
                <w:bCs/>
                <w:color w:val="000000"/>
                <w:kern w:val="24"/>
                <w:sz w:val="20"/>
                <w:szCs w:val="20"/>
                <w:lang w:val="en-GB" w:eastAsia="hr-BA"/>
              </w:rPr>
              <w:t>:</w:t>
            </w:r>
            <w:r w:rsidR="00C342BA" w:rsidRPr="00D60547">
              <w:rPr>
                <w:rFonts w:eastAsia="Calibri"/>
                <w:b/>
                <w:bCs/>
                <w:color w:val="000000"/>
                <w:kern w:val="24"/>
                <w:lang w:val="en-GB" w:eastAsia="hr-BA"/>
              </w:rPr>
              <w:t xml:space="preserve"> </w:t>
            </w:r>
            <w:r w:rsidR="00A46D2A" w:rsidRPr="00D60547">
              <w:rPr>
                <w:rFonts w:eastAsia="Calibri"/>
                <w:b/>
                <w:bCs/>
                <w:color w:val="000000"/>
                <w:kern w:val="24"/>
                <w:lang w:val="en-GB" w:eastAsia="hr-BA"/>
              </w:rPr>
              <w:t>7</w:t>
            </w:r>
            <w:r w:rsidR="004E29B2">
              <w:rPr>
                <w:rFonts w:eastAsia="Calibri"/>
                <w:b/>
                <w:bCs/>
                <w:color w:val="000000"/>
                <w:kern w:val="24"/>
                <w:lang w:val="en-GB" w:eastAsia="hr-BA"/>
              </w:rPr>
              <w:t>.</w:t>
            </w:r>
            <w:r w:rsidR="00A46D2A" w:rsidRPr="00D60547">
              <w:rPr>
                <w:rFonts w:eastAsia="Calibri"/>
                <w:b/>
                <w:bCs/>
                <w:color w:val="000000"/>
                <w:kern w:val="24"/>
                <w:lang w:val="en-GB" w:eastAsia="hr-BA"/>
              </w:rPr>
              <w:t>5</w:t>
            </w:r>
          </w:p>
          <w:p w14:paraId="6670340D" w14:textId="0C135D49" w:rsidR="004D5601" w:rsidRPr="00D60547" w:rsidRDefault="00DB707F" w:rsidP="00BA0B86">
            <w:pPr>
              <w:spacing w:after="60"/>
              <w:rPr>
                <w:rFonts w:eastAsia="Calibri"/>
                <w:b/>
                <w:bCs/>
                <w:color w:val="000000"/>
                <w:kern w:val="24"/>
                <w:sz w:val="20"/>
                <w:szCs w:val="20"/>
                <w:lang w:val="en-GB" w:eastAsia="hr-BA"/>
              </w:rPr>
            </w:pPr>
            <w:r w:rsidRPr="00D60547">
              <w:rPr>
                <w:rFonts w:eastAsia="Calibri"/>
                <w:bCs/>
                <w:color w:val="000000"/>
                <w:kern w:val="24"/>
                <w:sz w:val="20"/>
                <w:szCs w:val="20"/>
                <w:lang w:val="en-GB" w:eastAsia="hr-BA"/>
              </w:rPr>
              <w:t>Laboratory</w:t>
            </w:r>
            <w:r w:rsidR="00F00FD6" w:rsidRPr="00D60547">
              <w:rPr>
                <w:rFonts w:eastAsia="Calibri"/>
                <w:bCs/>
                <w:color w:val="000000"/>
                <w:kern w:val="24"/>
                <w:sz w:val="20"/>
                <w:szCs w:val="20"/>
                <w:lang w:val="en-GB" w:eastAsia="hr-BA"/>
              </w:rPr>
              <w:t>/practical</w:t>
            </w:r>
            <w:r w:rsidRPr="00D60547">
              <w:rPr>
                <w:rFonts w:eastAsia="Calibri"/>
                <w:bCs/>
                <w:color w:val="000000"/>
                <w:kern w:val="24"/>
                <w:sz w:val="20"/>
                <w:szCs w:val="20"/>
                <w:lang w:val="en-GB" w:eastAsia="hr-BA"/>
              </w:rPr>
              <w:t xml:space="preserve"> exercises</w:t>
            </w:r>
            <w:r w:rsidR="00C342BA" w:rsidRPr="00D60547">
              <w:rPr>
                <w:rFonts w:eastAsia="Calibri"/>
                <w:bCs/>
                <w:color w:val="000000"/>
                <w:kern w:val="24"/>
                <w:sz w:val="20"/>
                <w:szCs w:val="20"/>
                <w:lang w:val="en-GB" w:eastAsia="hr-BA"/>
              </w:rPr>
              <w:t xml:space="preserve">: </w:t>
            </w:r>
            <w:r w:rsidR="00A46D2A" w:rsidRPr="00D60547">
              <w:rPr>
                <w:rFonts w:eastAsia="Calibri"/>
                <w:b/>
                <w:bCs/>
                <w:color w:val="000000"/>
                <w:kern w:val="24"/>
                <w:sz w:val="20"/>
                <w:szCs w:val="20"/>
                <w:lang w:val="en-GB" w:eastAsia="hr-BA"/>
              </w:rPr>
              <w:t>22</w:t>
            </w:r>
            <w:r w:rsidR="004E29B2">
              <w:rPr>
                <w:rFonts w:eastAsia="Calibri"/>
                <w:b/>
                <w:bCs/>
                <w:color w:val="000000"/>
                <w:kern w:val="24"/>
                <w:sz w:val="20"/>
                <w:szCs w:val="20"/>
                <w:lang w:val="en-GB" w:eastAsia="hr-BA"/>
              </w:rPr>
              <w:t>.</w:t>
            </w:r>
            <w:r w:rsidR="00A46D2A" w:rsidRPr="00D60547">
              <w:rPr>
                <w:rFonts w:eastAsia="Calibri"/>
                <w:b/>
                <w:bCs/>
                <w:color w:val="000000"/>
                <w:kern w:val="24"/>
                <w:sz w:val="20"/>
                <w:szCs w:val="20"/>
                <w:lang w:val="en-GB" w:eastAsia="hr-BA"/>
              </w:rPr>
              <w:t>5</w:t>
            </w:r>
          </w:p>
          <w:p w14:paraId="118FA5B6" w14:textId="77777777" w:rsidR="00894A5C" w:rsidRPr="00D60547" w:rsidRDefault="00894A5C" w:rsidP="00BA0B86">
            <w:pPr>
              <w:spacing w:after="60"/>
              <w:rPr>
                <w:rFonts w:eastAsia="Calibri"/>
                <w:b/>
                <w:bCs/>
                <w:color w:val="000000"/>
                <w:kern w:val="24"/>
                <w:sz w:val="20"/>
                <w:szCs w:val="20"/>
                <w:lang w:val="en-GB" w:eastAsia="hr-B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0"/>
              <w:gridCol w:w="637"/>
            </w:tblGrid>
            <w:tr w:rsidR="00894A5C" w:rsidRPr="00D60547" w14:paraId="73C75695" w14:textId="77777777" w:rsidTr="002E3360">
              <w:trPr>
                <w:trHeight w:val="306"/>
              </w:trPr>
              <w:tc>
                <w:tcPr>
                  <w:tcW w:w="4250" w:type="dxa"/>
                  <w:tcBorders>
                    <w:bottom w:val="single" w:sz="4" w:space="0" w:color="auto"/>
                  </w:tcBorders>
                </w:tcPr>
                <w:p w14:paraId="65E94B54" w14:textId="700C19FB" w:rsidR="00894A5C" w:rsidRPr="00D60547" w:rsidRDefault="00CB4B2A" w:rsidP="00894A5C">
                  <w:pPr>
                    <w:rPr>
                      <w:rFonts w:ascii="Times New Roman" w:hAnsi="Times New Roman"/>
                      <w:b/>
                      <w:bCs/>
                      <w:color w:val="000000"/>
                      <w:kern w:val="24"/>
                      <w:sz w:val="20"/>
                      <w:szCs w:val="20"/>
                      <w:lang w:val="en-GB" w:eastAsia="hr-BA"/>
                    </w:rPr>
                  </w:pPr>
                  <w:r w:rsidRPr="00D60547">
                    <w:rPr>
                      <w:rFonts w:ascii="Times New Roman" w:hAnsi="Times New Roman"/>
                      <w:b/>
                      <w:bCs/>
                      <w:color w:val="000000"/>
                      <w:kern w:val="24"/>
                      <w:sz w:val="20"/>
                      <w:szCs w:val="20"/>
                      <w:lang w:val="en-GB" w:eastAsia="hr-BA"/>
                    </w:rPr>
                    <w:t>Other student workload</w:t>
                  </w:r>
                  <w:r w:rsidR="00894A5C" w:rsidRPr="00D60547">
                    <w:rPr>
                      <w:rFonts w:ascii="Times New Roman" w:hAnsi="Times New Roman"/>
                      <w:b/>
                      <w:bCs/>
                      <w:color w:val="000000"/>
                      <w:kern w:val="24"/>
                      <w:sz w:val="20"/>
                      <w:szCs w:val="20"/>
                      <w:lang w:val="en-GB" w:eastAsia="hr-BA"/>
                    </w:rPr>
                    <w:t>:</w:t>
                  </w:r>
                </w:p>
              </w:tc>
              <w:tc>
                <w:tcPr>
                  <w:tcW w:w="637" w:type="dxa"/>
                  <w:tcBorders>
                    <w:bottom w:val="single" w:sz="4" w:space="0" w:color="auto"/>
                  </w:tcBorders>
                </w:tcPr>
                <w:p w14:paraId="41FBCBD4" w14:textId="77777777" w:rsidR="00894A5C" w:rsidRPr="00D60547" w:rsidRDefault="00894A5C" w:rsidP="00894A5C">
                  <w:pPr>
                    <w:rPr>
                      <w:rFonts w:ascii="Times New Roman" w:hAnsi="Times New Roman"/>
                      <w:b/>
                      <w:bCs/>
                      <w:color w:val="000000"/>
                      <w:kern w:val="24"/>
                      <w:sz w:val="20"/>
                      <w:szCs w:val="20"/>
                      <w:lang w:val="en-GB" w:eastAsia="hr-BA"/>
                    </w:rPr>
                  </w:pPr>
                  <w:r w:rsidRPr="00D60547">
                    <w:rPr>
                      <w:rFonts w:ascii="Times New Roman" w:hAnsi="Times New Roman"/>
                      <w:b/>
                      <w:bCs/>
                      <w:color w:val="000000"/>
                      <w:kern w:val="24"/>
                      <w:sz w:val="20"/>
                      <w:szCs w:val="20"/>
                      <w:lang w:val="en-GB" w:eastAsia="hr-BA"/>
                    </w:rPr>
                    <w:t>20</w:t>
                  </w:r>
                </w:p>
              </w:tc>
            </w:tr>
            <w:tr w:rsidR="00894A5C" w:rsidRPr="00D60547" w14:paraId="39FEA515" w14:textId="77777777" w:rsidTr="002E3360">
              <w:trPr>
                <w:trHeight w:val="285"/>
              </w:trPr>
              <w:tc>
                <w:tcPr>
                  <w:tcW w:w="4250" w:type="dxa"/>
                  <w:tcBorders>
                    <w:top w:val="single" w:sz="4" w:space="0" w:color="auto"/>
                    <w:bottom w:val="single" w:sz="4" w:space="0" w:color="auto"/>
                  </w:tcBorders>
                </w:tcPr>
                <w:p w14:paraId="415198C6" w14:textId="391FBA3C" w:rsidR="00894A5C" w:rsidRPr="00D60547" w:rsidRDefault="00CB4B2A" w:rsidP="00894A5C">
                  <w:pPr>
                    <w:rPr>
                      <w:rFonts w:ascii="Times New Roman" w:hAnsi="Times New Roman"/>
                      <w:bCs/>
                      <w:color w:val="000000"/>
                      <w:kern w:val="24"/>
                      <w:sz w:val="20"/>
                      <w:szCs w:val="20"/>
                      <w:lang w:val="en-GB" w:eastAsia="hr-BA"/>
                    </w:rPr>
                  </w:pPr>
                  <w:r w:rsidRPr="00D60547">
                    <w:rPr>
                      <w:rFonts w:ascii="Times New Roman" w:hAnsi="Times New Roman"/>
                      <w:sz w:val="20"/>
                      <w:szCs w:val="20"/>
                      <w:lang w:val="en-GB" w:eastAsia="hr-BA"/>
                    </w:rPr>
                    <w:t>Literature/reading</w:t>
                  </w:r>
                </w:p>
              </w:tc>
              <w:tc>
                <w:tcPr>
                  <w:tcW w:w="637" w:type="dxa"/>
                  <w:tcBorders>
                    <w:top w:val="single" w:sz="4" w:space="0" w:color="auto"/>
                    <w:bottom w:val="single" w:sz="4" w:space="0" w:color="auto"/>
                  </w:tcBorders>
                </w:tcPr>
                <w:p w14:paraId="725ECD80" w14:textId="0BA8F5E4" w:rsidR="00894A5C" w:rsidRPr="00D60547" w:rsidRDefault="00CB4B2A" w:rsidP="00894A5C">
                  <w:pPr>
                    <w:rPr>
                      <w:rFonts w:ascii="Times New Roman" w:hAnsi="Times New Roman"/>
                      <w:bCs/>
                      <w:color w:val="000000"/>
                      <w:kern w:val="24"/>
                      <w:sz w:val="20"/>
                      <w:szCs w:val="20"/>
                      <w:lang w:val="en-GB" w:eastAsia="hr-BA"/>
                    </w:rPr>
                  </w:pPr>
                  <w:r w:rsidRPr="00D60547">
                    <w:rPr>
                      <w:rFonts w:ascii="Times New Roman" w:hAnsi="Times New Roman"/>
                      <w:bCs/>
                      <w:color w:val="000000"/>
                      <w:kern w:val="24"/>
                      <w:sz w:val="20"/>
                      <w:szCs w:val="20"/>
                      <w:lang w:val="en-GB" w:eastAsia="hr-BA"/>
                    </w:rPr>
                    <w:t xml:space="preserve"> </w:t>
                  </w:r>
                  <w:r w:rsidR="00894A5C" w:rsidRPr="00D60547">
                    <w:rPr>
                      <w:rFonts w:ascii="Times New Roman" w:hAnsi="Times New Roman"/>
                      <w:bCs/>
                      <w:color w:val="000000"/>
                      <w:kern w:val="24"/>
                      <w:sz w:val="20"/>
                      <w:szCs w:val="20"/>
                      <w:lang w:val="en-GB" w:eastAsia="hr-BA"/>
                    </w:rPr>
                    <w:t>5</w:t>
                  </w:r>
                </w:p>
              </w:tc>
            </w:tr>
            <w:tr w:rsidR="00894A5C" w:rsidRPr="00D60547" w14:paraId="21182B2C" w14:textId="77777777" w:rsidTr="002E3360">
              <w:trPr>
                <w:trHeight w:val="270"/>
              </w:trPr>
              <w:tc>
                <w:tcPr>
                  <w:tcW w:w="4250" w:type="dxa"/>
                  <w:tcBorders>
                    <w:top w:val="single" w:sz="4" w:space="0" w:color="auto"/>
                  </w:tcBorders>
                </w:tcPr>
                <w:p w14:paraId="790FDA96" w14:textId="452FD060" w:rsidR="00894A5C" w:rsidRPr="00D60547" w:rsidRDefault="00CB4B2A" w:rsidP="00894A5C">
                  <w:pPr>
                    <w:rPr>
                      <w:rFonts w:ascii="Times New Roman" w:hAnsi="Times New Roman"/>
                      <w:bCs/>
                      <w:color w:val="000000"/>
                      <w:kern w:val="24"/>
                      <w:sz w:val="20"/>
                      <w:szCs w:val="20"/>
                      <w:lang w:val="en-GB" w:eastAsia="hr-BA"/>
                    </w:rPr>
                  </w:pPr>
                  <w:r w:rsidRPr="00D60547">
                    <w:rPr>
                      <w:rFonts w:ascii="Times New Roman" w:hAnsi="Times New Roman"/>
                      <w:sz w:val="20"/>
                      <w:szCs w:val="20"/>
                      <w:lang w:val="en-GB" w:eastAsia="hr-BA"/>
                    </w:rPr>
                    <w:t>Listening to music</w:t>
                  </w:r>
                </w:p>
              </w:tc>
              <w:tc>
                <w:tcPr>
                  <w:tcW w:w="637" w:type="dxa"/>
                  <w:tcBorders>
                    <w:top w:val="single" w:sz="4" w:space="0" w:color="auto"/>
                  </w:tcBorders>
                </w:tcPr>
                <w:p w14:paraId="7041A307" w14:textId="208DFA26" w:rsidR="00894A5C" w:rsidRPr="00D60547" w:rsidRDefault="00CB4B2A" w:rsidP="00894A5C">
                  <w:pPr>
                    <w:rPr>
                      <w:rFonts w:ascii="Times New Roman" w:hAnsi="Times New Roman"/>
                      <w:bCs/>
                      <w:color w:val="000000"/>
                      <w:kern w:val="24"/>
                      <w:sz w:val="20"/>
                      <w:szCs w:val="20"/>
                      <w:lang w:val="en-GB" w:eastAsia="hr-BA"/>
                    </w:rPr>
                  </w:pPr>
                  <w:r w:rsidRPr="00D60547">
                    <w:rPr>
                      <w:rFonts w:ascii="Times New Roman" w:hAnsi="Times New Roman"/>
                      <w:bCs/>
                      <w:color w:val="000000"/>
                      <w:kern w:val="24"/>
                      <w:sz w:val="20"/>
                      <w:szCs w:val="20"/>
                      <w:lang w:val="en-GB" w:eastAsia="hr-BA"/>
                    </w:rPr>
                    <w:t xml:space="preserve"> </w:t>
                  </w:r>
                  <w:r w:rsidR="00894A5C" w:rsidRPr="00D60547">
                    <w:rPr>
                      <w:rFonts w:ascii="Times New Roman" w:hAnsi="Times New Roman"/>
                      <w:bCs/>
                      <w:color w:val="000000"/>
                      <w:kern w:val="24"/>
                      <w:sz w:val="20"/>
                      <w:szCs w:val="20"/>
                      <w:lang w:val="en-GB" w:eastAsia="hr-BA"/>
                    </w:rPr>
                    <w:t>3</w:t>
                  </w:r>
                </w:p>
              </w:tc>
            </w:tr>
            <w:tr w:rsidR="00894A5C" w:rsidRPr="00D60547" w14:paraId="6F806DB6" w14:textId="77777777" w:rsidTr="002E3360">
              <w:tc>
                <w:tcPr>
                  <w:tcW w:w="4250" w:type="dxa"/>
                </w:tcPr>
                <w:p w14:paraId="373CF28E" w14:textId="313E0AA5" w:rsidR="00894A5C" w:rsidRPr="00D60547" w:rsidRDefault="00CB4B2A" w:rsidP="00894A5C">
                  <w:pPr>
                    <w:rPr>
                      <w:rFonts w:ascii="Times New Roman" w:hAnsi="Times New Roman"/>
                      <w:bCs/>
                      <w:color w:val="000000"/>
                      <w:kern w:val="24"/>
                      <w:sz w:val="20"/>
                      <w:szCs w:val="20"/>
                      <w:lang w:val="en-GB" w:eastAsia="hr-BA"/>
                    </w:rPr>
                  </w:pPr>
                  <w:r w:rsidRPr="00D60547">
                    <w:rPr>
                      <w:rFonts w:ascii="Times New Roman" w:hAnsi="Times New Roman"/>
                      <w:bCs/>
                      <w:color w:val="000000"/>
                      <w:kern w:val="24"/>
                      <w:sz w:val="20"/>
                      <w:szCs w:val="20"/>
                      <w:lang w:val="en-GB" w:eastAsia="hr-BA"/>
                    </w:rPr>
                    <w:t>Seminar paper</w:t>
                  </w:r>
                </w:p>
              </w:tc>
              <w:tc>
                <w:tcPr>
                  <w:tcW w:w="637" w:type="dxa"/>
                </w:tcPr>
                <w:p w14:paraId="3831F493" w14:textId="12A198E7" w:rsidR="00894A5C" w:rsidRPr="00D60547" w:rsidRDefault="00CB4B2A" w:rsidP="00894A5C">
                  <w:pPr>
                    <w:rPr>
                      <w:rFonts w:ascii="Times New Roman" w:hAnsi="Times New Roman"/>
                      <w:bCs/>
                      <w:color w:val="000000"/>
                      <w:kern w:val="24"/>
                      <w:sz w:val="20"/>
                      <w:szCs w:val="20"/>
                      <w:lang w:val="en-GB" w:eastAsia="hr-BA"/>
                    </w:rPr>
                  </w:pPr>
                  <w:r w:rsidRPr="00D60547">
                    <w:rPr>
                      <w:rFonts w:ascii="Times New Roman" w:hAnsi="Times New Roman"/>
                      <w:bCs/>
                      <w:color w:val="000000"/>
                      <w:kern w:val="24"/>
                      <w:sz w:val="20"/>
                      <w:szCs w:val="20"/>
                      <w:lang w:val="en-GB" w:eastAsia="hr-BA"/>
                    </w:rPr>
                    <w:t xml:space="preserve"> </w:t>
                  </w:r>
                  <w:r w:rsidR="00894A5C" w:rsidRPr="00D60547">
                    <w:rPr>
                      <w:rFonts w:ascii="Times New Roman" w:hAnsi="Times New Roman"/>
                      <w:bCs/>
                      <w:color w:val="000000"/>
                      <w:kern w:val="24"/>
                      <w:sz w:val="20"/>
                      <w:szCs w:val="20"/>
                      <w:lang w:val="en-GB" w:eastAsia="hr-BA"/>
                    </w:rPr>
                    <w:t>2</w:t>
                  </w:r>
                </w:p>
              </w:tc>
            </w:tr>
            <w:tr w:rsidR="00894A5C" w:rsidRPr="00D60547" w14:paraId="79E6C6C7" w14:textId="77777777" w:rsidTr="002E3360">
              <w:tc>
                <w:tcPr>
                  <w:tcW w:w="4250" w:type="dxa"/>
                </w:tcPr>
                <w:p w14:paraId="2CFDD5CE" w14:textId="027C30DA" w:rsidR="00894A5C" w:rsidRPr="00D60547" w:rsidRDefault="00CB4B2A" w:rsidP="00894A5C">
                  <w:pPr>
                    <w:rPr>
                      <w:rFonts w:ascii="Times New Roman" w:hAnsi="Times New Roman"/>
                      <w:bCs/>
                      <w:color w:val="000000"/>
                      <w:kern w:val="24"/>
                      <w:sz w:val="20"/>
                      <w:szCs w:val="20"/>
                      <w:lang w:val="en-GB" w:eastAsia="hr-BA"/>
                    </w:rPr>
                  </w:pPr>
                  <w:r w:rsidRPr="00D60547">
                    <w:rPr>
                      <w:rFonts w:ascii="Times New Roman" w:hAnsi="Times New Roman"/>
                      <w:bCs/>
                      <w:color w:val="000000"/>
                      <w:kern w:val="24"/>
                      <w:sz w:val="20"/>
                      <w:szCs w:val="20"/>
                      <w:lang w:val="en-GB" w:eastAsia="hr-BA"/>
                    </w:rPr>
                    <w:t xml:space="preserve">Exam preparation and practical work, continuous individual mastering of the learning contents, </w:t>
                  </w:r>
                  <w:r w:rsidR="00D60547" w:rsidRPr="00D60547">
                    <w:rPr>
                      <w:rFonts w:ascii="Times New Roman" w:hAnsi="Times New Roman"/>
                      <w:bCs/>
                      <w:color w:val="000000"/>
                      <w:kern w:val="24"/>
                      <w:sz w:val="20"/>
                      <w:szCs w:val="20"/>
                      <w:lang w:val="en-GB" w:eastAsia="hr-BA"/>
                    </w:rPr>
                    <w:t>accompaniment</w:t>
                  </w:r>
                </w:p>
              </w:tc>
              <w:tc>
                <w:tcPr>
                  <w:tcW w:w="637" w:type="dxa"/>
                </w:tcPr>
                <w:p w14:paraId="5354DE73" w14:textId="77777777" w:rsidR="00894A5C" w:rsidRPr="00D60547" w:rsidRDefault="00894A5C" w:rsidP="00894A5C">
                  <w:pPr>
                    <w:rPr>
                      <w:rFonts w:ascii="Times New Roman" w:hAnsi="Times New Roman"/>
                      <w:bCs/>
                      <w:color w:val="000000"/>
                      <w:kern w:val="24"/>
                      <w:sz w:val="20"/>
                      <w:szCs w:val="20"/>
                      <w:lang w:val="en-GB" w:eastAsia="hr-BA"/>
                    </w:rPr>
                  </w:pPr>
                  <w:r w:rsidRPr="00D60547">
                    <w:rPr>
                      <w:rFonts w:ascii="Times New Roman" w:hAnsi="Times New Roman"/>
                      <w:bCs/>
                      <w:color w:val="000000"/>
                      <w:kern w:val="24"/>
                      <w:sz w:val="20"/>
                      <w:szCs w:val="20"/>
                      <w:lang w:val="en-GB" w:eastAsia="hr-BA"/>
                    </w:rPr>
                    <w:t>10</w:t>
                  </w:r>
                </w:p>
              </w:tc>
            </w:tr>
            <w:tr w:rsidR="00894A5C" w:rsidRPr="00D60547" w14:paraId="70E9E3C4" w14:textId="77777777" w:rsidTr="002E3360">
              <w:tc>
                <w:tcPr>
                  <w:tcW w:w="4250" w:type="dxa"/>
                </w:tcPr>
                <w:p w14:paraId="2564BACD" w14:textId="4FF7D6C7" w:rsidR="00894A5C" w:rsidRPr="00D60547" w:rsidRDefault="00CB4B2A" w:rsidP="00894A5C">
                  <w:pPr>
                    <w:rPr>
                      <w:rFonts w:ascii="Times New Roman" w:hAnsi="Times New Roman"/>
                      <w:b/>
                      <w:bCs/>
                      <w:color w:val="000000"/>
                      <w:kern w:val="24"/>
                      <w:sz w:val="20"/>
                      <w:szCs w:val="20"/>
                      <w:lang w:val="en-GB" w:eastAsia="hr-BA"/>
                    </w:rPr>
                  </w:pPr>
                  <w:r w:rsidRPr="00D60547">
                    <w:rPr>
                      <w:rFonts w:ascii="Times New Roman" w:hAnsi="Times New Roman"/>
                      <w:b/>
                      <w:bCs/>
                      <w:color w:val="000000"/>
                      <w:kern w:val="24"/>
                      <w:sz w:val="20"/>
                      <w:szCs w:val="20"/>
                      <w:lang w:val="en-GB" w:eastAsia="hr-BA"/>
                    </w:rPr>
                    <w:t>TOTAL workload</w:t>
                  </w:r>
                  <w:r w:rsidR="00894A5C" w:rsidRPr="00D60547">
                    <w:rPr>
                      <w:rFonts w:ascii="Times New Roman" w:hAnsi="Times New Roman"/>
                      <w:b/>
                      <w:bCs/>
                      <w:color w:val="000000"/>
                      <w:kern w:val="24"/>
                      <w:sz w:val="20"/>
                      <w:szCs w:val="20"/>
                      <w:lang w:val="en-GB" w:eastAsia="hr-BA"/>
                    </w:rPr>
                    <w:t>:</w:t>
                  </w:r>
                </w:p>
              </w:tc>
              <w:tc>
                <w:tcPr>
                  <w:tcW w:w="637" w:type="dxa"/>
                </w:tcPr>
                <w:p w14:paraId="245F23B7" w14:textId="77777777" w:rsidR="00894A5C" w:rsidRPr="00D60547" w:rsidRDefault="00894A5C" w:rsidP="00894A5C">
                  <w:pPr>
                    <w:rPr>
                      <w:rFonts w:ascii="Times New Roman" w:hAnsi="Times New Roman"/>
                      <w:b/>
                      <w:bCs/>
                      <w:color w:val="000000"/>
                      <w:kern w:val="24"/>
                      <w:sz w:val="20"/>
                      <w:szCs w:val="20"/>
                      <w:lang w:val="en-GB" w:eastAsia="hr-BA"/>
                    </w:rPr>
                  </w:pPr>
                  <w:r w:rsidRPr="00D60547">
                    <w:rPr>
                      <w:rFonts w:ascii="Times New Roman" w:hAnsi="Times New Roman"/>
                      <w:b/>
                      <w:bCs/>
                      <w:color w:val="000000"/>
                      <w:kern w:val="24"/>
                      <w:sz w:val="20"/>
                      <w:szCs w:val="20"/>
                      <w:lang w:val="en-GB" w:eastAsia="hr-BA"/>
                    </w:rPr>
                    <w:t>50</w:t>
                  </w:r>
                </w:p>
              </w:tc>
            </w:tr>
          </w:tbl>
          <w:p w14:paraId="43BB10C6" w14:textId="1C56291B" w:rsidR="00894A5C" w:rsidRPr="00D60547" w:rsidRDefault="00894A5C" w:rsidP="00BA0B86">
            <w:pPr>
              <w:spacing w:after="60"/>
              <w:rPr>
                <w:rFonts w:eastAsia="Calibri"/>
                <w:b/>
                <w:bCs/>
                <w:color w:val="000000"/>
                <w:kern w:val="24"/>
                <w:sz w:val="20"/>
                <w:szCs w:val="20"/>
                <w:lang w:val="en-GB" w:eastAsia="hr-BA"/>
              </w:rPr>
            </w:pPr>
          </w:p>
          <w:p w14:paraId="144CABDF" w14:textId="03B892B0" w:rsidR="00CB4B2A" w:rsidRPr="00D60547" w:rsidRDefault="00CB4B2A" w:rsidP="00CB4B2A">
            <w:pPr>
              <w:rPr>
                <w:rFonts w:ascii="Times New Roman" w:hAnsi="Times New Roman"/>
                <w:bCs/>
                <w:color w:val="000000"/>
                <w:kern w:val="24"/>
                <w:sz w:val="20"/>
                <w:szCs w:val="20"/>
                <w:lang w:val="en-GB" w:eastAsia="hr-BA"/>
              </w:rPr>
            </w:pPr>
            <w:r w:rsidRPr="00D60547">
              <w:rPr>
                <w:rFonts w:ascii="Times New Roman" w:hAnsi="Times New Roman"/>
                <w:sz w:val="20"/>
                <w:szCs w:val="20"/>
                <w:lang w:val="en-GB"/>
              </w:rPr>
              <w:t xml:space="preserve">Other teaching form are consultations, practical work, </w:t>
            </w:r>
            <w:r w:rsidR="00D60547">
              <w:rPr>
                <w:rFonts w:ascii="Times New Roman" w:hAnsi="Times New Roman"/>
                <w:sz w:val="20"/>
                <w:szCs w:val="20"/>
                <w:lang w:val="en-GB"/>
              </w:rPr>
              <w:t>presentations</w:t>
            </w:r>
            <w:r w:rsidRPr="00D60547">
              <w:rPr>
                <w:rFonts w:ascii="Times New Roman" w:hAnsi="Times New Roman"/>
                <w:sz w:val="20"/>
                <w:szCs w:val="20"/>
                <w:lang w:val="en-GB"/>
              </w:rPr>
              <w:t xml:space="preserve"> and public appearances</w:t>
            </w:r>
            <w:r w:rsidRPr="00D60547">
              <w:rPr>
                <w:rFonts w:ascii="Times New Roman" w:hAnsi="Times New Roman"/>
                <w:bCs/>
                <w:color w:val="000000"/>
                <w:kern w:val="24"/>
                <w:sz w:val="20"/>
                <w:szCs w:val="20"/>
                <w:lang w:val="en-GB" w:eastAsia="hr-BA"/>
              </w:rPr>
              <w:t>.</w:t>
            </w:r>
          </w:p>
          <w:p w14:paraId="6FF1B73E" w14:textId="41F6D338" w:rsidR="00894A5C" w:rsidRPr="00D60547" w:rsidRDefault="00CB4B2A" w:rsidP="00CB4B2A">
            <w:pPr>
              <w:rPr>
                <w:rFonts w:ascii="Times New Roman" w:hAnsi="Times New Roman"/>
                <w:bCs/>
                <w:color w:val="000000"/>
                <w:kern w:val="24"/>
                <w:sz w:val="20"/>
                <w:szCs w:val="20"/>
                <w:lang w:val="en-GB" w:eastAsia="hr-BA"/>
              </w:rPr>
            </w:pPr>
            <w:r w:rsidRPr="00D60547">
              <w:rPr>
                <w:rFonts w:ascii="Times New Roman" w:hAnsi="Times New Roman"/>
                <w:sz w:val="20"/>
                <w:szCs w:val="20"/>
                <w:lang w:val="en-GB"/>
              </w:rPr>
              <w:t>Organised weekly in additional two hours</w:t>
            </w:r>
            <w:r w:rsidR="00894A5C" w:rsidRPr="00D60547">
              <w:rPr>
                <w:rFonts w:ascii="Times New Roman" w:hAnsi="Times New Roman"/>
                <w:bCs/>
                <w:color w:val="000000"/>
                <w:kern w:val="24"/>
                <w:sz w:val="20"/>
                <w:szCs w:val="20"/>
                <w:lang w:val="en-GB" w:eastAsia="hr-BA"/>
              </w:rPr>
              <w:t>.</w:t>
            </w:r>
          </w:p>
        </w:tc>
      </w:tr>
      <w:tr w:rsidR="004D5601" w:rsidRPr="00D60547" w14:paraId="0D8C5BC0"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E58B96A" w14:textId="77777777" w:rsidR="004D5601" w:rsidRPr="00D60547" w:rsidRDefault="00DB707F" w:rsidP="00F00FD6">
            <w:pPr>
              <w:spacing w:after="60"/>
              <w:rPr>
                <w:rFonts w:eastAsia="Times New Roman" w:cs="Arial"/>
                <w:b/>
                <w:lang w:val="en-GB" w:eastAsia="hr-BA"/>
              </w:rPr>
            </w:pPr>
            <w:r w:rsidRPr="00D60547">
              <w:rPr>
                <w:rFonts w:eastAsia="Times New Roman" w:cs="Arial"/>
                <w:b/>
                <w:lang w:val="en-GB" w:eastAsia="hr-BA"/>
              </w:rPr>
              <w:t>Teaching participants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CCDC85C" w14:textId="343AD130" w:rsidR="004D5601" w:rsidRPr="00D60547" w:rsidRDefault="00CB4B2A" w:rsidP="00F00FD6">
            <w:pPr>
              <w:spacing w:after="60"/>
              <w:rPr>
                <w:rFonts w:eastAsia="Times New Roman" w:cs="Arial"/>
                <w:b/>
                <w:lang w:val="en-GB" w:eastAsia="hr-BA"/>
              </w:rPr>
            </w:pPr>
            <w:r w:rsidRPr="00D60547">
              <w:rPr>
                <w:rFonts w:ascii="Times New Roman" w:eastAsia="Times New Roman" w:hAnsi="Times New Roman"/>
                <w:b/>
                <w:sz w:val="20"/>
                <w:szCs w:val="20"/>
                <w:lang w:val="en-GB" w:eastAsia="hr-BA"/>
              </w:rPr>
              <w:t>Teachers and associates in the course field</w:t>
            </w:r>
          </w:p>
        </w:tc>
      </w:tr>
      <w:tr w:rsidR="004D5601" w:rsidRPr="00D60547" w14:paraId="3684F885"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5CA87E8F" w14:textId="77777777" w:rsidR="004D5601" w:rsidRPr="00D60547" w:rsidRDefault="005C0182" w:rsidP="00F00FD6">
            <w:pPr>
              <w:spacing w:after="60"/>
              <w:rPr>
                <w:rFonts w:eastAsia="Times New Roman" w:cs="Arial"/>
                <w:b/>
                <w:lang w:val="en-GB" w:eastAsia="hr-BA"/>
              </w:rPr>
            </w:pPr>
            <w:r w:rsidRPr="00D60547">
              <w:rPr>
                <w:rFonts w:eastAsia="Times New Roman" w:cs="Arial"/>
                <w:b/>
                <w:lang w:val="en-GB" w:eastAsia="hr-BA"/>
              </w:rPr>
              <w:t>Enrolment preconditions</w:t>
            </w:r>
            <w:r w:rsidR="004D5601" w:rsidRPr="00D60547">
              <w:rPr>
                <w:rFonts w:eastAsia="Times New Roman" w:cs="Arial"/>
                <w:b/>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470C1B6D" w14:textId="24E2A1B6" w:rsidR="004D5601" w:rsidRPr="00D60547" w:rsidRDefault="00CB4B2A" w:rsidP="00F00FD6">
            <w:pPr>
              <w:spacing w:after="60"/>
              <w:rPr>
                <w:rFonts w:eastAsia="Times New Roman" w:cs="Arial"/>
                <w:lang w:val="en-GB" w:eastAsia="hr-BA"/>
              </w:rPr>
            </w:pPr>
            <w:r w:rsidRPr="00D60547">
              <w:rPr>
                <w:rFonts w:ascii="Times New Roman" w:eastAsia="Times New Roman" w:hAnsi="Times New Roman"/>
                <w:b/>
                <w:sz w:val="20"/>
                <w:szCs w:val="20"/>
                <w:lang w:val="en-GB" w:eastAsia="hr-BA"/>
              </w:rPr>
              <w:t>Exam in VOICE VI passed</w:t>
            </w:r>
          </w:p>
        </w:tc>
      </w:tr>
      <w:tr w:rsidR="004D5601" w:rsidRPr="00D60547" w14:paraId="3F50F3C5"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63ECA94" w14:textId="77777777" w:rsidR="004D5601" w:rsidRPr="00D60547" w:rsidRDefault="005C0182" w:rsidP="005C0182">
            <w:pPr>
              <w:rPr>
                <w:rFonts w:eastAsia="Calibri"/>
                <w:b/>
                <w:bCs/>
                <w:color w:val="000000"/>
                <w:kern w:val="24"/>
                <w:lang w:val="en-GB" w:eastAsia="hr-BA"/>
              </w:rPr>
            </w:pPr>
            <w:r w:rsidRPr="00D60547">
              <w:rPr>
                <w:rFonts w:eastAsia="Calibri"/>
                <w:b/>
                <w:bCs/>
                <w:color w:val="000000"/>
                <w:kern w:val="24"/>
                <w:lang w:val="en-GB" w:eastAsia="hr-BA"/>
              </w:rPr>
              <w:t>Course goal(s)</w:t>
            </w:r>
            <w:r w:rsidR="004D5601" w:rsidRPr="00D60547">
              <w:rPr>
                <w:rFonts w:eastAsia="Calibri"/>
                <w:b/>
                <w:bCs/>
                <w:color w:val="000000"/>
                <w:kern w:val="24"/>
                <w:lang w:val="en-GB" w:eastAsia="hr-BA"/>
              </w:rPr>
              <w:t>:</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768DA7C4" w14:textId="1431F547" w:rsidR="00C51EBA" w:rsidRPr="00D60547" w:rsidRDefault="00C51EBA" w:rsidP="00C51EBA">
            <w:pPr>
              <w:rPr>
                <w:rFonts w:ascii="Times New Roman" w:eastAsia="Times New Roman" w:hAnsi="Times New Roman"/>
                <w:b/>
                <w:sz w:val="20"/>
                <w:szCs w:val="20"/>
                <w:lang w:val="en-GB" w:eastAsia="hr-BA"/>
              </w:rPr>
            </w:pPr>
            <w:r w:rsidRPr="00D60547">
              <w:rPr>
                <w:rFonts w:ascii="Times New Roman" w:eastAsia="Times New Roman" w:hAnsi="Times New Roman"/>
                <w:b/>
                <w:sz w:val="20"/>
                <w:szCs w:val="20"/>
                <w:lang w:val="en-GB" w:eastAsia="hr-BA"/>
              </w:rPr>
              <w:t>1.</w:t>
            </w:r>
            <w:r w:rsidR="00CB4B2A" w:rsidRPr="00D60547">
              <w:rPr>
                <w:rFonts w:ascii="Times New Roman" w:eastAsia="Times New Roman" w:hAnsi="Times New Roman"/>
                <w:b/>
                <w:sz w:val="20"/>
                <w:szCs w:val="20"/>
                <w:lang w:val="en-GB" w:eastAsia="hr-BA"/>
              </w:rPr>
              <w:t xml:space="preserve"> </w:t>
            </w:r>
            <w:r w:rsidR="008A4BBB">
              <w:rPr>
                <w:rFonts w:ascii="Times New Roman" w:eastAsia="Times New Roman" w:hAnsi="Times New Roman"/>
                <w:b/>
                <w:sz w:val="20"/>
                <w:szCs w:val="20"/>
                <w:lang w:val="en-GB" w:eastAsia="hr-BA"/>
              </w:rPr>
              <w:t xml:space="preserve">The focus of the semester is on proper tone control, </w:t>
            </w:r>
            <w:r w:rsidR="003F2AE1">
              <w:rPr>
                <w:rFonts w:ascii="Times New Roman" w:eastAsia="Times New Roman" w:hAnsi="Times New Roman"/>
                <w:b/>
                <w:sz w:val="20"/>
                <w:szCs w:val="20"/>
                <w:lang w:val="en-GB" w:eastAsia="hr-BA"/>
              </w:rPr>
              <w:t>culture of speaking and singing tone, cultivation and mastery of all vocal and technical assignments constituting basic principles of the vocal technique</w:t>
            </w:r>
          </w:p>
          <w:p w14:paraId="5C8AE12B" w14:textId="683B9BBA" w:rsidR="004D5601" w:rsidRPr="00D60547" w:rsidRDefault="00C51EBA" w:rsidP="00C51EBA">
            <w:pPr>
              <w:rPr>
                <w:rFonts w:ascii="Times New Roman" w:eastAsia="Times New Roman" w:hAnsi="Times New Roman"/>
                <w:b/>
                <w:sz w:val="20"/>
                <w:szCs w:val="20"/>
                <w:lang w:val="en-GB" w:eastAsia="hr-BA"/>
              </w:rPr>
            </w:pPr>
            <w:r w:rsidRPr="00D60547">
              <w:rPr>
                <w:rFonts w:ascii="Times New Roman" w:eastAsia="Times New Roman" w:hAnsi="Times New Roman"/>
                <w:b/>
                <w:sz w:val="20"/>
                <w:szCs w:val="20"/>
                <w:lang w:val="en-GB" w:eastAsia="hr-BA"/>
              </w:rPr>
              <w:t>2.</w:t>
            </w:r>
            <w:r w:rsidR="00CB4B2A" w:rsidRPr="00D60547">
              <w:rPr>
                <w:rFonts w:ascii="Times New Roman" w:eastAsia="Times New Roman" w:hAnsi="Times New Roman"/>
                <w:b/>
                <w:sz w:val="20"/>
                <w:szCs w:val="20"/>
                <w:lang w:val="en-GB" w:eastAsia="hr-BA"/>
              </w:rPr>
              <w:t xml:space="preserve"> </w:t>
            </w:r>
            <w:r w:rsidR="003F2AE1">
              <w:rPr>
                <w:rFonts w:ascii="Times New Roman" w:eastAsia="Times New Roman" w:hAnsi="Times New Roman"/>
                <w:b/>
                <w:sz w:val="20"/>
                <w:szCs w:val="20"/>
                <w:lang w:val="en-GB" w:eastAsia="hr-BA"/>
              </w:rPr>
              <w:t>Presentation and acquisition of the basic concepts in history of music</w:t>
            </w:r>
          </w:p>
          <w:p w14:paraId="56ED1A24" w14:textId="1155A064" w:rsidR="00C51EBA" w:rsidRPr="00D60547" w:rsidRDefault="00C51EBA" w:rsidP="00C51EBA">
            <w:pPr>
              <w:rPr>
                <w:rFonts w:ascii="Times New Roman" w:eastAsia="Times New Roman" w:hAnsi="Times New Roman"/>
                <w:b/>
                <w:sz w:val="20"/>
                <w:szCs w:val="20"/>
                <w:lang w:val="en-GB" w:eastAsia="hr-BA"/>
              </w:rPr>
            </w:pPr>
            <w:r w:rsidRPr="00D60547">
              <w:rPr>
                <w:rFonts w:ascii="Times New Roman" w:eastAsia="Times New Roman" w:hAnsi="Times New Roman"/>
                <w:b/>
                <w:sz w:val="20"/>
                <w:szCs w:val="20"/>
                <w:lang w:val="en-GB" w:eastAsia="hr-BA"/>
              </w:rPr>
              <w:t>3.</w:t>
            </w:r>
            <w:r w:rsidR="00CB4B2A" w:rsidRPr="00D60547">
              <w:rPr>
                <w:rFonts w:ascii="Times New Roman" w:eastAsia="Times New Roman" w:hAnsi="Times New Roman"/>
                <w:b/>
                <w:sz w:val="20"/>
                <w:szCs w:val="20"/>
                <w:lang w:val="en-GB" w:eastAsia="hr-BA"/>
              </w:rPr>
              <w:t xml:space="preserve"> </w:t>
            </w:r>
            <w:r w:rsidR="003F2AE1">
              <w:rPr>
                <w:rFonts w:ascii="Times New Roman" w:eastAsia="Times New Roman" w:hAnsi="Times New Roman"/>
                <w:b/>
                <w:sz w:val="20"/>
                <w:szCs w:val="20"/>
                <w:lang w:val="en-GB" w:eastAsia="hr-BA"/>
              </w:rPr>
              <w:t>Learning about styles of vocal performance, introduction to musical styles</w:t>
            </w:r>
          </w:p>
          <w:p w14:paraId="6110CA04" w14:textId="0B2D6008" w:rsidR="00C51EBA" w:rsidRPr="00D60547" w:rsidRDefault="00C51EBA" w:rsidP="00C51EBA">
            <w:pPr>
              <w:rPr>
                <w:rFonts w:ascii="Times New Roman" w:eastAsia="Times New Roman" w:hAnsi="Times New Roman"/>
                <w:b/>
                <w:sz w:val="20"/>
                <w:szCs w:val="20"/>
                <w:lang w:val="en-GB" w:eastAsia="hr-BA"/>
              </w:rPr>
            </w:pPr>
            <w:r w:rsidRPr="00D60547">
              <w:rPr>
                <w:rFonts w:ascii="Times New Roman" w:eastAsia="Times New Roman" w:hAnsi="Times New Roman"/>
                <w:b/>
                <w:sz w:val="20"/>
                <w:szCs w:val="20"/>
                <w:lang w:val="en-GB" w:eastAsia="hr-BA"/>
              </w:rPr>
              <w:t>4.</w:t>
            </w:r>
            <w:r w:rsidR="00CB4B2A" w:rsidRPr="00D60547">
              <w:rPr>
                <w:rFonts w:ascii="Times New Roman" w:eastAsia="Times New Roman" w:hAnsi="Times New Roman"/>
                <w:b/>
                <w:sz w:val="20"/>
                <w:szCs w:val="20"/>
                <w:lang w:val="en-GB" w:eastAsia="hr-BA"/>
              </w:rPr>
              <w:t xml:space="preserve"> </w:t>
            </w:r>
            <w:r w:rsidR="003F2AE1">
              <w:rPr>
                <w:rFonts w:ascii="Times New Roman" w:eastAsia="Times New Roman" w:hAnsi="Times New Roman"/>
                <w:b/>
                <w:sz w:val="20"/>
                <w:szCs w:val="20"/>
                <w:lang w:val="en-GB" w:eastAsia="hr-BA"/>
              </w:rPr>
              <w:t>Interpretation</w:t>
            </w:r>
            <w:r w:rsidRPr="00D60547">
              <w:rPr>
                <w:rFonts w:ascii="Times New Roman" w:eastAsia="Times New Roman" w:hAnsi="Times New Roman"/>
                <w:b/>
                <w:sz w:val="20"/>
                <w:szCs w:val="20"/>
                <w:lang w:val="en-GB" w:eastAsia="hr-BA"/>
              </w:rPr>
              <w:t xml:space="preserve"> </w:t>
            </w:r>
          </w:p>
          <w:p w14:paraId="5C22EDB8" w14:textId="647EFE46" w:rsidR="00C51EBA" w:rsidRPr="00D60547" w:rsidRDefault="00C51EBA" w:rsidP="00C51EBA">
            <w:pPr>
              <w:rPr>
                <w:rFonts w:ascii="Times New Roman" w:eastAsia="Times New Roman" w:hAnsi="Times New Roman"/>
                <w:b/>
                <w:sz w:val="20"/>
                <w:szCs w:val="20"/>
                <w:lang w:val="en-GB" w:eastAsia="hr-BA"/>
              </w:rPr>
            </w:pPr>
            <w:r w:rsidRPr="00D60547">
              <w:rPr>
                <w:rFonts w:ascii="Times New Roman" w:eastAsia="Times New Roman" w:hAnsi="Times New Roman"/>
                <w:b/>
                <w:sz w:val="20"/>
                <w:szCs w:val="20"/>
                <w:lang w:val="en-GB" w:eastAsia="hr-BA"/>
              </w:rPr>
              <w:lastRenderedPageBreak/>
              <w:t>5.</w:t>
            </w:r>
            <w:r w:rsidR="00CB4B2A" w:rsidRPr="00D60547">
              <w:rPr>
                <w:rFonts w:ascii="Times New Roman" w:eastAsia="Times New Roman" w:hAnsi="Times New Roman"/>
                <w:b/>
                <w:sz w:val="20"/>
                <w:szCs w:val="20"/>
                <w:lang w:val="en-GB" w:eastAsia="hr-BA"/>
              </w:rPr>
              <w:t xml:space="preserve"> </w:t>
            </w:r>
            <w:r w:rsidR="003F2AE1">
              <w:rPr>
                <w:rFonts w:ascii="Times New Roman" w:eastAsia="Times New Roman" w:hAnsi="Times New Roman"/>
                <w:b/>
                <w:sz w:val="20"/>
                <w:szCs w:val="20"/>
                <w:lang w:val="en-GB" w:eastAsia="hr-BA"/>
              </w:rPr>
              <w:t>M</w:t>
            </w:r>
            <w:r w:rsidR="004847D0" w:rsidRPr="00D60547">
              <w:rPr>
                <w:rFonts w:ascii="Times New Roman" w:eastAsia="Times New Roman" w:hAnsi="Times New Roman"/>
                <w:b/>
                <w:sz w:val="20"/>
                <w:szCs w:val="20"/>
                <w:lang w:val="en-GB" w:eastAsia="hr-BA"/>
              </w:rPr>
              <w:t>usical theatre</w:t>
            </w:r>
          </w:p>
          <w:p w14:paraId="430685C2" w14:textId="1066B88E" w:rsidR="00C51EBA" w:rsidRPr="00D60547" w:rsidRDefault="00C51EBA" w:rsidP="00C51EBA">
            <w:pPr>
              <w:rPr>
                <w:rFonts w:ascii="Times New Roman" w:eastAsia="Times New Roman" w:hAnsi="Times New Roman"/>
                <w:b/>
                <w:sz w:val="20"/>
                <w:szCs w:val="20"/>
                <w:lang w:val="en-GB" w:eastAsia="hr-BA"/>
              </w:rPr>
            </w:pPr>
            <w:r w:rsidRPr="00D60547">
              <w:rPr>
                <w:rFonts w:ascii="Times New Roman" w:eastAsia="Times New Roman" w:hAnsi="Times New Roman"/>
                <w:b/>
                <w:sz w:val="20"/>
                <w:szCs w:val="20"/>
                <w:lang w:val="en-GB" w:eastAsia="hr-BA"/>
              </w:rPr>
              <w:t>6.</w:t>
            </w:r>
            <w:r w:rsidR="00CB4B2A" w:rsidRPr="00D60547">
              <w:rPr>
                <w:rFonts w:ascii="Times New Roman" w:eastAsia="Times New Roman" w:hAnsi="Times New Roman"/>
                <w:b/>
                <w:sz w:val="20"/>
                <w:szCs w:val="20"/>
                <w:lang w:val="en-GB" w:eastAsia="hr-BA"/>
              </w:rPr>
              <w:t xml:space="preserve"> </w:t>
            </w:r>
            <w:r w:rsidR="003F2AE1">
              <w:rPr>
                <w:rFonts w:ascii="Times New Roman" w:eastAsia="Times New Roman" w:hAnsi="Times New Roman"/>
                <w:b/>
                <w:sz w:val="20"/>
                <w:szCs w:val="20"/>
                <w:lang w:val="en-GB" w:eastAsia="hr-BA"/>
              </w:rPr>
              <w:t>Working with microphone</w:t>
            </w:r>
          </w:p>
          <w:p w14:paraId="6C463C1D" w14:textId="7C8874AC" w:rsidR="00C51EBA" w:rsidRPr="00D60547" w:rsidRDefault="00C51EBA" w:rsidP="00C51EBA">
            <w:pPr>
              <w:rPr>
                <w:rFonts w:ascii="Times New Roman" w:eastAsia="Times New Roman" w:hAnsi="Times New Roman"/>
                <w:b/>
                <w:sz w:val="20"/>
                <w:szCs w:val="20"/>
                <w:lang w:val="en-GB" w:eastAsia="hr-BA"/>
              </w:rPr>
            </w:pPr>
            <w:r w:rsidRPr="00D60547">
              <w:rPr>
                <w:rFonts w:ascii="Times New Roman" w:eastAsia="Times New Roman" w:hAnsi="Times New Roman"/>
                <w:b/>
                <w:sz w:val="20"/>
                <w:szCs w:val="20"/>
                <w:lang w:val="en-GB" w:eastAsia="hr-BA"/>
              </w:rPr>
              <w:t>7.</w:t>
            </w:r>
            <w:r w:rsidR="00CB4B2A" w:rsidRPr="00D60547">
              <w:rPr>
                <w:rFonts w:ascii="Times New Roman" w:eastAsia="Times New Roman" w:hAnsi="Times New Roman"/>
                <w:b/>
                <w:sz w:val="20"/>
                <w:szCs w:val="20"/>
                <w:lang w:val="en-GB" w:eastAsia="hr-BA"/>
              </w:rPr>
              <w:t xml:space="preserve"> </w:t>
            </w:r>
            <w:r w:rsidR="003F2AE1">
              <w:rPr>
                <w:rFonts w:ascii="Times New Roman" w:eastAsia="Times New Roman" w:hAnsi="Times New Roman"/>
                <w:b/>
                <w:sz w:val="20"/>
                <w:szCs w:val="20"/>
                <w:lang w:val="en-GB" w:eastAsia="hr-BA"/>
              </w:rPr>
              <w:t>Voice transformations in electronic media</w:t>
            </w:r>
          </w:p>
          <w:p w14:paraId="51EE5573" w14:textId="6B4754B1" w:rsidR="00C51EBA" w:rsidRPr="00D60547" w:rsidRDefault="00C51EBA" w:rsidP="00C51EBA">
            <w:pPr>
              <w:rPr>
                <w:rFonts w:ascii="Times New Roman" w:eastAsia="Times New Roman" w:hAnsi="Times New Roman"/>
                <w:b/>
                <w:sz w:val="20"/>
                <w:szCs w:val="20"/>
                <w:lang w:val="en-GB" w:eastAsia="hr-BA"/>
              </w:rPr>
            </w:pPr>
            <w:r w:rsidRPr="00D60547">
              <w:rPr>
                <w:rFonts w:ascii="Times New Roman" w:eastAsia="Times New Roman" w:hAnsi="Times New Roman"/>
                <w:b/>
                <w:sz w:val="20"/>
                <w:szCs w:val="20"/>
                <w:lang w:val="en-GB" w:eastAsia="hr-BA"/>
              </w:rPr>
              <w:t>8.</w:t>
            </w:r>
            <w:r w:rsidR="00CB4B2A" w:rsidRPr="00D60547">
              <w:rPr>
                <w:rFonts w:ascii="Times New Roman" w:eastAsia="Times New Roman" w:hAnsi="Times New Roman"/>
                <w:b/>
                <w:sz w:val="20"/>
                <w:szCs w:val="20"/>
                <w:lang w:val="en-GB" w:eastAsia="hr-BA"/>
              </w:rPr>
              <w:t xml:space="preserve"> </w:t>
            </w:r>
            <w:r w:rsidR="003F2AE1">
              <w:rPr>
                <w:rFonts w:ascii="Times New Roman" w:eastAsia="Times New Roman" w:hAnsi="Times New Roman"/>
                <w:b/>
                <w:sz w:val="20"/>
                <w:szCs w:val="20"/>
                <w:lang w:val="en-GB" w:eastAsia="hr-BA"/>
              </w:rPr>
              <w:t>Recapitulation of exercises and presentations through a joint class exercise /use of voice/</w:t>
            </w:r>
          </w:p>
        </w:tc>
      </w:tr>
      <w:tr w:rsidR="00C51EBA" w:rsidRPr="00D60547" w14:paraId="5B873FAB"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1FA4A1FD" w14:textId="77777777" w:rsidR="00C51EBA" w:rsidRPr="00D60547" w:rsidRDefault="00C51EBA" w:rsidP="00C51EBA">
            <w:pPr>
              <w:rPr>
                <w:rFonts w:eastAsia="Calibri"/>
                <w:b/>
                <w:bCs/>
                <w:color w:val="000000"/>
                <w:kern w:val="24"/>
                <w:lang w:val="en-GB" w:eastAsia="hr-BA"/>
              </w:rPr>
            </w:pPr>
            <w:r w:rsidRPr="00D60547">
              <w:rPr>
                <w:rFonts w:eastAsia="Calibri"/>
                <w:b/>
                <w:bCs/>
                <w:color w:val="000000"/>
                <w:kern w:val="24"/>
                <w:lang w:val="en-GB" w:eastAsia="hr-BA"/>
              </w:rPr>
              <w:lastRenderedPageBreak/>
              <w:t>Thematic units:</w:t>
            </w:r>
          </w:p>
          <w:p w14:paraId="09E71D16" w14:textId="77777777" w:rsidR="00C51EBA" w:rsidRPr="00D60547" w:rsidRDefault="00C51EBA" w:rsidP="00C51EBA">
            <w:pPr>
              <w:rPr>
                <w:rFonts w:eastAsia="Calibri"/>
                <w:bCs/>
                <w:i/>
                <w:color w:val="000000"/>
                <w:kern w:val="24"/>
                <w:lang w:val="en-GB" w:eastAsia="hr-BA"/>
              </w:rPr>
            </w:pPr>
            <w:r w:rsidRPr="00D60547">
              <w:rPr>
                <w:rFonts w:eastAsia="Calibri"/>
                <w:bCs/>
                <w:i/>
                <w:color w:val="000000"/>
                <w:kern w:val="24"/>
                <w:lang w:val="en-GB" w:eastAsia="hr-BA"/>
              </w:rPr>
              <w:t>(if needed, the weekly work schedule is established taking into account the organizational units’ peculiarities)</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2F5ECB68" w14:textId="47FFBE45" w:rsidR="00C51EBA" w:rsidRPr="00D60547" w:rsidRDefault="003F2AE1" w:rsidP="00C51EBA">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Group vocal training model</w:t>
            </w:r>
          </w:p>
          <w:p w14:paraId="62AE191D" w14:textId="395D171E" w:rsidR="00C51EBA" w:rsidRPr="00D60547" w:rsidRDefault="000F7411" w:rsidP="00C51EBA">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Exercises for six vocal qualities according to the</w:t>
            </w:r>
            <w:r w:rsidRPr="004138FC">
              <w:rPr>
                <w:rFonts w:ascii="Times New Roman" w:eastAsia="Times New Roman" w:hAnsi="Times New Roman"/>
                <w:b/>
                <w:sz w:val="20"/>
                <w:szCs w:val="20"/>
                <w:lang w:val="en-GB" w:eastAsia="hr-BA"/>
              </w:rPr>
              <w:t xml:space="preserve"> Estill Voice Model </w:t>
            </w:r>
            <w:r>
              <w:rPr>
                <w:rFonts w:ascii="Times New Roman" w:eastAsia="Times New Roman" w:hAnsi="Times New Roman"/>
                <w:b/>
                <w:sz w:val="20"/>
                <w:szCs w:val="20"/>
                <w:lang w:val="en-GB" w:eastAsia="hr-BA"/>
              </w:rPr>
              <w:t>study</w:t>
            </w:r>
          </w:p>
          <w:p w14:paraId="4C06608D" w14:textId="04354F8D" w:rsidR="00C51EBA" w:rsidRPr="00D60547" w:rsidRDefault="000F7411" w:rsidP="00C51EBA">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Technical exercises with piano</w:t>
            </w:r>
          </w:p>
          <w:p w14:paraId="2BB2D418" w14:textId="3388F04B" w:rsidR="00C51EBA" w:rsidRPr="00D60547" w:rsidRDefault="004847D0" w:rsidP="00C51EBA">
            <w:pPr>
              <w:rPr>
                <w:rFonts w:ascii="Times New Roman" w:eastAsia="Times New Roman" w:hAnsi="Times New Roman"/>
                <w:b/>
                <w:sz w:val="20"/>
                <w:szCs w:val="20"/>
                <w:lang w:val="en-GB" w:eastAsia="hr-BA"/>
              </w:rPr>
            </w:pPr>
            <w:r w:rsidRPr="00D60547">
              <w:rPr>
                <w:rFonts w:ascii="Times New Roman" w:eastAsia="Times New Roman" w:hAnsi="Times New Roman"/>
                <w:b/>
                <w:sz w:val="20"/>
                <w:szCs w:val="20"/>
                <w:lang w:val="en-GB" w:eastAsia="hr-BA"/>
              </w:rPr>
              <w:t>Vocalises</w:t>
            </w:r>
          </w:p>
          <w:p w14:paraId="067F7284" w14:textId="35EBFEAF" w:rsidR="00C51EBA" w:rsidRPr="00D60547" w:rsidRDefault="000F7411" w:rsidP="00C51EBA">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Phrasing</w:t>
            </w:r>
          </w:p>
          <w:p w14:paraId="6258E49A" w14:textId="69C34D51" w:rsidR="00C51EBA" w:rsidRPr="00D60547" w:rsidRDefault="000F7411" w:rsidP="00C51EBA">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Use of breath in phrasing</w:t>
            </w:r>
          </w:p>
          <w:p w14:paraId="0746E00F" w14:textId="5B83B96F" w:rsidR="00C51EBA" w:rsidRPr="00D60547" w:rsidRDefault="000F7411" w:rsidP="00C51EBA">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Musical alphabet and genre</w:t>
            </w:r>
          </w:p>
          <w:p w14:paraId="450E5972" w14:textId="76EE684B" w:rsidR="00C51EBA" w:rsidRPr="00D60547" w:rsidRDefault="000F7411" w:rsidP="00C51EBA">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S</w:t>
            </w:r>
            <w:r w:rsidR="00331A9E" w:rsidRPr="00D60547">
              <w:rPr>
                <w:rFonts w:ascii="Times New Roman" w:eastAsia="Times New Roman" w:hAnsi="Times New Roman"/>
                <w:b/>
                <w:sz w:val="20"/>
                <w:szCs w:val="20"/>
                <w:lang w:val="en-GB" w:eastAsia="hr-BA"/>
              </w:rPr>
              <w:t xml:space="preserve">tage </w:t>
            </w:r>
            <w:r w:rsidRPr="00D60547">
              <w:rPr>
                <w:rFonts w:ascii="Times New Roman" w:eastAsia="Times New Roman" w:hAnsi="Times New Roman"/>
                <w:b/>
                <w:sz w:val="20"/>
                <w:szCs w:val="20"/>
                <w:lang w:val="en-GB" w:eastAsia="hr-BA"/>
              </w:rPr>
              <w:t>signing</w:t>
            </w:r>
          </w:p>
          <w:p w14:paraId="528A3484" w14:textId="3E16301C" w:rsidR="00C51EBA" w:rsidRPr="00D60547" w:rsidRDefault="000F7411" w:rsidP="00C51EBA">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Historical overview of vocal composition studying</w:t>
            </w:r>
          </w:p>
          <w:p w14:paraId="1B0D9E72" w14:textId="2CCF68B0" w:rsidR="00C51EBA" w:rsidRPr="00D60547" w:rsidRDefault="000F7411" w:rsidP="00C51EBA">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Baroque vocal music</w:t>
            </w:r>
          </w:p>
          <w:p w14:paraId="748443DE" w14:textId="48380D74" w:rsidR="00C51EBA" w:rsidRPr="00D60547" w:rsidRDefault="00C51EBA" w:rsidP="00C51EBA">
            <w:pPr>
              <w:rPr>
                <w:rFonts w:ascii="Times New Roman" w:eastAsia="Times New Roman" w:hAnsi="Times New Roman"/>
                <w:b/>
                <w:sz w:val="20"/>
                <w:szCs w:val="20"/>
                <w:lang w:val="en-GB" w:eastAsia="hr-BA"/>
              </w:rPr>
            </w:pPr>
            <w:r w:rsidRPr="00D60547">
              <w:rPr>
                <w:rFonts w:ascii="Times New Roman" w:eastAsia="Times New Roman" w:hAnsi="Times New Roman"/>
                <w:b/>
                <w:sz w:val="20"/>
                <w:szCs w:val="20"/>
                <w:lang w:val="en-GB" w:eastAsia="hr-BA"/>
              </w:rPr>
              <w:t xml:space="preserve">Lied-solo </w:t>
            </w:r>
            <w:r w:rsidR="000F7411">
              <w:rPr>
                <w:rFonts w:ascii="Times New Roman" w:eastAsia="Times New Roman" w:hAnsi="Times New Roman"/>
                <w:b/>
                <w:sz w:val="20"/>
                <w:szCs w:val="20"/>
                <w:lang w:val="en-GB" w:eastAsia="hr-BA"/>
              </w:rPr>
              <w:t>song</w:t>
            </w:r>
          </w:p>
          <w:p w14:paraId="112C8E4B" w14:textId="0E920EC6" w:rsidR="00C51EBA" w:rsidRPr="00D60547" w:rsidRDefault="00C51EBA" w:rsidP="00C51EBA">
            <w:pPr>
              <w:rPr>
                <w:rFonts w:ascii="Times New Roman" w:eastAsia="Times New Roman" w:hAnsi="Times New Roman"/>
                <w:b/>
                <w:sz w:val="20"/>
                <w:szCs w:val="20"/>
                <w:lang w:val="en-GB" w:eastAsia="hr-BA"/>
              </w:rPr>
            </w:pPr>
            <w:r w:rsidRPr="00D60547">
              <w:rPr>
                <w:rFonts w:ascii="Times New Roman" w:eastAsia="Times New Roman" w:hAnsi="Times New Roman"/>
                <w:b/>
                <w:sz w:val="20"/>
                <w:szCs w:val="20"/>
                <w:lang w:val="en-GB" w:eastAsia="hr-BA"/>
              </w:rPr>
              <w:t xml:space="preserve">Opera </w:t>
            </w:r>
            <w:r w:rsidR="000F7411">
              <w:rPr>
                <w:rFonts w:ascii="Times New Roman" w:eastAsia="Times New Roman" w:hAnsi="Times New Roman"/>
                <w:b/>
                <w:sz w:val="20"/>
                <w:szCs w:val="20"/>
                <w:lang w:val="en-GB" w:eastAsia="hr-BA"/>
              </w:rPr>
              <w:t>and</w:t>
            </w:r>
            <w:r w:rsidRPr="00D60547">
              <w:rPr>
                <w:rFonts w:ascii="Times New Roman" w:eastAsia="Times New Roman" w:hAnsi="Times New Roman"/>
                <w:b/>
                <w:sz w:val="20"/>
                <w:szCs w:val="20"/>
                <w:lang w:val="en-GB" w:eastAsia="hr-BA"/>
              </w:rPr>
              <w:t xml:space="preserve"> </w:t>
            </w:r>
            <w:r w:rsidR="000F7411" w:rsidRPr="00D60547">
              <w:rPr>
                <w:rFonts w:ascii="Times New Roman" w:eastAsia="Times New Roman" w:hAnsi="Times New Roman"/>
                <w:b/>
                <w:sz w:val="20"/>
                <w:szCs w:val="20"/>
                <w:lang w:val="en-GB" w:eastAsia="hr-BA"/>
              </w:rPr>
              <w:t>operetta</w:t>
            </w:r>
          </w:p>
          <w:p w14:paraId="755B836C" w14:textId="3CC37F8A" w:rsidR="00C51EBA" w:rsidRPr="00D60547" w:rsidRDefault="000F7411" w:rsidP="00C51EBA">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Musical</w:t>
            </w:r>
          </w:p>
          <w:p w14:paraId="52CDBE92" w14:textId="24C02AD9" w:rsidR="00C51EBA" w:rsidRPr="00D60547" w:rsidRDefault="00C51EBA" w:rsidP="00C51EBA">
            <w:pPr>
              <w:rPr>
                <w:rFonts w:ascii="Times New Roman" w:eastAsia="Times New Roman" w:hAnsi="Times New Roman"/>
                <w:b/>
                <w:sz w:val="20"/>
                <w:szCs w:val="20"/>
                <w:lang w:val="en-GB" w:eastAsia="hr-BA"/>
              </w:rPr>
            </w:pPr>
            <w:r w:rsidRPr="00D60547">
              <w:rPr>
                <w:rFonts w:ascii="Times New Roman" w:eastAsia="Times New Roman" w:hAnsi="Times New Roman"/>
                <w:b/>
                <w:sz w:val="20"/>
                <w:szCs w:val="20"/>
                <w:lang w:val="en-GB" w:eastAsia="hr-BA"/>
              </w:rPr>
              <w:t xml:space="preserve">Jazz </w:t>
            </w:r>
            <w:r w:rsidR="000F7411">
              <w:rPr>
                <w:rFonts w:ascii="Times New Roman" w:eastAsia="Times New Roman" w:hAnsi="Times New Roman"/>
                <w:b/>
                <w:sz w:val="20"/>
                <w:szCs w:val="20"/>
                <w:lang w:val="en-GB" w:eastAsia="hr-BA"/>
              </w:rPr>
              <w:t>music</w:t>
            </w:r>
          </w:p>
          <w:p w14:paraId="3A14B617" w14:textId="4450D0FD" w:rsidR="00C51EBA" w:rsidRPr="00D60547" w:rsidRDefault="000F7411" w:rsidP="00C51EBA">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P</w:t>
            </w:r>
            <w:r w:rsidR="00331A9E" w:rsidRPr="00D60547">
              <w:rPr>
                <w:rFonts w:ascii="Times New Roman" w:eastAsia="Times New Roman" w:hAnsi="Times New Roman"/>
                <w:b/>
                <w:sz w:val="20"/>
                <w:szCs w:val="20"/>
                <w:lang w:val="en-GB" w:eastAsia="hr-BA"/>
              </w:rPr>
              <w:t>opular music</w:t>
            </w:r>
          </w:p>
          <w:p w14:paraId="479A5C08" w14:textId="46DA5C70" w:rsidR="00C51EBA" w:rsidRPr="00D60547" w:rsidRDefault="000F7411" w:rsidP="00C51EBA">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Contemporary music</w:t>
            </w:r>
          </w:p>
          <w:p w14:paraId="07C98A48" w14:textId="5DED3D00" w:rsidR="00C51EBA" w:rsidRPr="00D60547" w:rsidRDefault="000F7411" w:rsidP="00C51EBA">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Film music</w:t>
            </w:r>
          </w:p>
          <w:p w14:paraId="59CAAACC" w14:textId="0EC90AF6" w:rsidR="00C51EBA" w:rsidRPr="00D60547" w:rsidRDefault="000F7411" w:rsidP="00C51EBA">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Music in</w:t>
            </w:r>
            <w:r w:rsidR="00C51EBA" w:rsidRPr="00D60547">
              <w:rPr>
                <w:rFonts w:ascii="Times New Roman" w:eastAsia="Times New Roman" w:hAnsi="Times New Roman"/>
                <w:b/>
                <w:sz w:val="20"/>
                <w:szCs w:val="20"/>
                <w:lang w:val="en-GB" w:eastAsia="hr-BA"/>
              </w:rPr>
              <w:t xml:space="preserve"> </w:t>
            </w:r>
            <w:r w:rsidR="004867C9" w:rsidRPr="00D60547">
              <w:rPr>
                <w:rFonts w:ascii="Times New Roman" w:eastAsia="Times New Roman" w:hAnsi="Times New Roman"/>
                <w:b/>
                <w:sz w:val="20"/>
                <w:szCs w:val="20"/>
                <w:lang w:val="en-GB" w:eastAsia="hr-BA"/>
              </w:rPr>
              <w:t>theatre</w:t>
            </w:r>
          </w:p>
          <w:p w14:paraId="4F072841" w14:textId="48B4E764" w:rsidR="00C51EBA" w:rsidRPr="00D60547" w:rsidRDefault="000F7411" w:rsidP="00C51EBA">
            <w:pPr>
              <w:rPr>
                <w:rFonts w:ascii="Times New Roman" w:eastAsia="Times New Roman" w:hAnsi="Times New Roman"/>
                <w:b/>
                <w:sz w:val="20"/>
                <w:szCs w:val="20"/>
                <w:lang w:val="en-GB" w:eastAsia="hr-BA"/>
              </w:rPr>
            </w:pPr>
            <w:r>
              <w:rPr>
                <w:rFonts w:ascii="Times New Roman" w:eastAsia="Times New Roman" w:hAnsi="Times New Roman"/>
                <w:b/>
                <w:sz w:val="20"/>
                <w:szCs w:val="20"/>
                <w:lang w:val="en-GB" w:eastAsia="hr-BA"/>
              </w:rPr>
              <w:t>Method to listen and analyse a vocal segment</w:t>
            </w:r>
          </w:p>
          <w:p w14:paraId="025394FC" w14:textId="1C8A1DEC" w:rsidR="00C51EBA" w:rsidRPr="00D60547" w:rsidRDefault="00CB4B2A" w:rsidP="00CB4B2A">
            <w:pPr>
              <w:rPr>
                <w:rFonts w:ascii="Times New Roman" w:eastAsia="Times New Roman" w:hAnsi="Times New Roman"/>
                <w:b/>
                <w:sz w:val="20"/>
                <w:szCs w:val="20"/>
                <w:lang w:val="en-GB" w:eastAsia="hr-BA"/>
              </w:rPr>
            </w:pPr>
            <w:r w:rsidRPr="00D60547">
              <w:rPr>
                <w:rFonts w:ascii="Times New Roman" w:eastAsia="Times New Roman" w:hAnsi="Times New Roman"/>
                <w:b/>
                <w:sz w:val="20"/>
                <w:szCs w:val="20"/>
                <w:lang w:val="en-GB" w:eastAsia="hr-BA"/>
              </w:rPr>
              <w:t>SEMINAR PAPER</w:t>
            </w:r>
          </w:p>
        </w:tc>
      </w:tr>
      <w:tr w:rsidR="00C51EBA" w:rsidRPr="00D60547" w14:paraId="0FA5CDA7"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EA25ED5" w14:textId="77777777" w:rsidR="00C51EBA" w:rsidRPr="00D60547" w:rsidRDefault="00C51EBA" w:rsidP="00C51EBA">
            <w:pPr>
              <w:tabs>
                <w:tab w:val="left" w:pos="1152"/>
              </w:tabs>
              <w:rPr>
                <w:rFonts w:eastAsia="Times New Roman" w:cs="Arial"/>
                <w:lang w:val="en-GB" w:eastAsia="hr-BA"/>
              </w:rPr>
            </w:pPr>
            <w:r w:rsidRPr="00D60547">
              <w:rPr>
                <w:rFonts w:eastAsia="Calibri"/>
                <w:b/>
                <w:bCs/>
                <w:color w:val="000000"/>
                <w:kern w:val="24"/>
                <w:lang w:val="en-GB" w:eastAsia="hr-BA"/>
              </w:rPr>
              <w:t xml:space="preserve">Learning outcomes: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61D0ECF" w14:textId="40E86F82" w:rsidR="00C51EBA" w:rsidRPr="00D60547" w:rsidRDefault="00CB4B2A" w:rsidP="00C51EBA">
            <w:pPr>
              <w:spacing w:after="0" w:line="240" w:lineRule="auto"/>
              <w:rPr>
                <w:rFonts w:eastAsia="Times New Roman" w:cs="Arial"/>
                <w:lang w:val="en-GB" w:eastAsia="hr-BA"/>
              </w:rPr>
            </w:pPr>
            <w:r w:rsidRPr="00D60547">
              <w:rPr>
                <w:rFonts w:ascii="Times New Roman" w:hAnsi="Times New Roman"/>
                <w:b/>
                <w:sz w:val="20"/>
                <w:szCs w:val="20"/>
                <w:lang w:val="en-GB"/>
              </w:rPr>
              <w:t>Knowledge</w:t>
            </w:r>
            <w:r w:rsidR="00C51EBA" w:rsidRPr="00D60547">
              <w:rPr>
                <w:rFonts w:eastAsia="Times New Roman" w:cs="Arial"/>
                <w:lang w:val="en-GB" w:eastAsia="hr-BA"/>
              </w:rPr>
              <w:t xml:space="preserve">: </w:t>
            </w:r>
            <w:r w:rsidR="000F7411">
              <w:rPr>
                <w:rFonts w:ascii="Times New Roman" w:eastAsia="Times New Roman" w:hAnsi="Times New Roman"/>
                <w:b/>
                <w:sz w:val="20"/>
                <w:szCs w:val="20"/>
                <w:lang w:val="en-GB" w:eastAsia="hr-BA"/>
              </w:rPr>
              <w:t>Proper application of all voice elements</w:t>
            </w:r>
          </w:p>
          <w:p w14:paraId="4F6B7DB7" w14:textId="39E2B08B" w:rsidR="00C51EBA" w:rsidRPr="00D60547" w:rsidRDefault="00CB4B2A" w:rsidP="00C51EBA">
            <w:pPr>
              <w:rPr>
                <w:rFonts w:ascii="Times New Roman" w:eastAsia="Times New Roman" w:hAnsi="Times New Roman"/>
                <w:b/>
                <w:sz w:val="20"/>
                <w:szCs w:val="20"/>
                <w:lang w:val="en-GB" w:eastAsia="hr-BA"/>
              </w:rPr>
            </w:pPr>
            <w:r w:rsidRPr="00D60547">
              <w:rPr>
                <w:rFonts w:ascii="Times New Roman" w:hAnsi="Times New Roman"/>
                <w:b/>
                <w:sz w:val="20"/>
                <w:szCs w:val="20"/>
                <w:lang w:val="en-GB"/>
              </w:rPr>
              <w:t>Skills</w:t>
            </w:r>
            <w:r w:rsidR="00C51EBA" w:rsidRPr="00D60547">
              <w:rPr>
                <w:rFonts w:eastAsia="Times New Roman" w:cs="Arial"/>
                <w:i/>
                <w:lang w:val="en-GB" w:eastAsia="hr-BA"/>
              </w:rPr>
              <w:t xml:space="preserve">: </w:t>
            </w:r>
            <w:r w:rsidR="000F7411">
              <w:rPr>
                <w:rFonts w:ascii="Times New Roman" w:eastAsia="Times New Roman" w:hAnsi="Times New Roman"/>
                <w:b/>
                <w:sz w:val="20"/>
                <w:szCs w:val="20"/>
                <w:lang w:val="en-GB" w:eastAsia="hr-BA"/>
              </w:rPr>
              <w:t>Proper use of voice, presentation of what has been learn</w:t>
            </w:r>
            <w:r w:rsidR="00EC242A">
              <w:rPr>
                <w:rFonts w:ascii="Times New Roman" w:eastAsia="Times New Roman" w:hAnsi="Times New Roman"/>
                <w:b/>
                <w:sz w:val="20"/>
                <w:szCs w:val="20"/>
                <w:lang w:val="en-GB" w:eastAsia="hr-BA"/>
              </w:rPr>
              <w:t>t</w:t>
            </w:r>
          </w:p>
          <w:p w14:paraId="03CDF7BD" w14:textId="351BC899" w:rsidR="00C51EBA" w:rsidRPr="00D60547" w:rsidRDefault="00CB4B2A" w:rsidP="00C51EBA">
            <w:pPr>
              <w:rPr>
                <w:rFonts w:ascii="Times New Roman" w:eastAsia="Times New Roman" w:hAnsi="Times New Roman"/>
                <w:b/>
                <w:sz w:val="20"/>
                <w:szCs w:val="20"/>
                <w:lang w:val="en-GB" w:eastAsia="hr-BA"/>
              </w:rPr>
            </w:pPr>
            <w:r w:rsidRPr="00D60547">
              <w:rPr>
                <w:rFonts w:ascii="Times New Roman" w:hAnsi="Times New Roman"/>
                <w:b/>
                <w:sz w:val="20"/>
                <w:szCs w:val="20"/>
                <w:lang w:val="en-GB"/>
              </w:rPr>
              <w:t>Competencies</w:t>
            </w:r>
            <w:r w:rsidR="00C51EBA" w:rsidRPr="00D60547">
              <w:rPr>
                <w:rFonts w:eastAsia="Times New Roman" w:cs="Arial"/>
                <w:lang w:val="en-GB" w:eastAsia="hr-BA"/>
              </w:rPr>
              <w:t xml:space="preserve">: </w:t>
            </w:r>
            <w:r w:rsidR="00EC242A">
              <w:rPr>
                <w:rFonts w:ascii="Times New Roman" w:eastAsia="Times New Roman" w:hAnsi="Times New Roman"/>
                <w:b/>
                <w:sz w:val="20"/>
                <w:szCs w:val="20"/>
                <w:lang w:val="en-GB" w:eastAsia="hr-BA"/>
              </w:rPr>
              <w:t>Complete voice and its proper use on stage, interpretation of a musical number from a musical /stage performance of a scene from the selected musical</w:t>
            </w:r>
          </w:p>
        </w:tc>
      </w:tr>
      <w:tr w:rsidR="00334881" w:rsidRPr="00D60547" w14:paraId="1DEEAB26"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6CF37CA" w14:textId="77777777" w:rsidR="00334881" w:rsidRPr="00D60547" w:rsidRDefault="00334881" w:rsidP="00334881">
            <w:pPr>
              <w:rPr>
                <w:rFonts w:eastAsia="Times New Roman" w:cs="Arial"/>
                <w:lang w:val="en-GB" w:eastAsia="hr-BA"/>
              </w:rPr>
            </w:pPr>
            <w:r w:rsidRPr="00D60547">
              <w:rPr>
                <w:rFonts w:eastAsia="Calibri"/>
                <w:b/>
                <w:bCs/>
                <w:color w:val="000000"/>
                <w:kern w:val="24"/>
                <w:lang w:val="en-GB" w:eastAsia="hr-BA"/>
              </w:rPr>
              <w:lastRenderedPageBreak/>
              <w:t>Teaching methods:</w:t>
            </w:r>
            <w:r w:rsidRPr="00D60547">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04C3A192" w14:textId="422E6EC2" w:rsidR="00334881" w:rsidRPr="00D60547" w:rsidRDefault="00CB4B2A" w:rsidP="00334881">
            <w:pPr>
              <w:rPr>
                <w:rFonts w:ascii="Times New Roman" w:eastAsia="Times New Roman" w:hAnsi="Times New Roman"/>
                <w:b/>
                <w:sz w:val="20"/>
                <w:szCs w:val="20"/>
                <w:lang w:val="en-GB" w:eastAsia="hr-BA"/>
              </w:rPr>
            </w:pPr>
            <w:r w:rsidRPr="00D60547">
              <w:rPr>
                <w:rFonts w:ascii="Times New Roman" w:hAnsi="Times New Roman"/>
                <w:b/>
                <w:sz w:val="20"/>
                <w:szCs w:val="20"/>
                <w:lang w:val="en-GB"/>
              </w:rPr>
              <w:t>The contents of Voice VII</w:t>
            </w:r>
            <w:r w:rsidR="00D60547">
              <w:rPr>
                <w:rFonts w:ascii="Times New Roman" w:hAnsi="Times New Roman"/>
                <w:b/>
                <w:sz w:val="20"/>
                <w:szCs w:val="20"/>
                <w:lang w:val="en-GB"/>
              </w:rPr>
              <w:t xml:space="preserve"> </w:t>
            </w:r>
            <w:r w:rsidRPr="00D60547">
              <w:rPr>
                <w:rFonts w:ascii="Times New Roman" w:hAnsi="Times New Roman"/>
                <w:b/>
                <w:sz w:val="20"/>
                <w:szCs w:val="20"/>
                <w:lang w:val="en-GB"/>
              </w:rPr>
              <w:t>are delivered in a combination of lectures, exercises, seminars and individual exercises that cannot strictly be separated in the teaching process</w:t>
            </w:r>
            <w:r w:rsidR="00334881" w:rsidRPr="00D60547">
              <w:rPr>
                <w:rFonts w:ascii="Times New Roman" w:eastAsia="Times New Roman" w:hAnsi="Times New Roman"/>
                <w:b/>
                <w:sz w:val="20"/>
                <w:szCs w:val="20"/>
                <w:lang w:val="en-GB" w:eastAsia="hr-BA"/>
              </w:rPr>
              <w:t>.</w:t>
            </w:r>
          </w:p>
          <w:p w14:paraId="369C1C19" w14:textId="37D45ED9" w:rsidR="00334881" w:rsidRPr="00D60547" w:rsidRDefault="00CB4B2A" w:rsidP="00334881">
            <w:pPr>
              <w:spacing w:after="0"/>
              <w:rPr>
                <w:rFonts w:eastAsia="Times New Roman" w:cs="Arial"/>
                <w:lang w:val="en-GB" w:eastAsia="hr-BA"/>
              </w:rPr>
            </w:pPr>
            <w:r w:rsidRPr="00D60547">
              <w:rPr>
                <w:rFonts w:ascii="Times New Roman" w:eastAsia="Times New Roman" w:hAnsi="Times New Roman"/>
                <w:b/>
                <w:sz w:val="20"/>
                <w:szCs w:val="20"/>
                <w:lang w:val="en-GB" w:eastAsia="hr-BA"/>
              </w:rPr>
              <w:t xml:space="preserve">Lectures – the process of introducing the theme and verbal elaboration of the theme, </w:t>
            </w:r>
            <w:r w:rsidR="00A6239A">
              <w:rPr>
                <w:rFonts w:ascii="Times New Roman" w:eastAsia="Times New Roman" w:hAnsi="Times New Roman"/>
                <w:b/>
                <w:sz w:val="20"/>
                <w:szCs w:val="20"/>
                <w:lang w:val="en-GB" w:eastAsia="hr-BA"/>
              </w:rPr>
              <w:t xml:space="preserve">practical application of the theme </w:t>
            </w:r>
            <w:r w:rsidR="00A6239A" w:rsidRPr="0064674F">
              <w:rPr>
                <w:rFonts w:ascii="Times New Roman" w:eastAsia="Times New Roman" w:hAnsi="Times New Roman"/>
                <w:b/>
                <w:sz w:val="20"/>
                <w:szCs w:val="20"/>
                <w:lang w:val="en-GB" w:eastAsia="hr-BA"/>
              </w:rPr>
              <w:t>on stage</w:t>
            </w:r>
            <w:r w:rsidRPr="00D60547">
              <w:rPr>
                <w:rFonts w:ascii="Times New Roman" w:eastAsia="Times New Roman" w:hAnsi="Times New Roman"/>
                <w:b/>
                <w:sz w:val="20"/>
                <w:szCs w:val="20"/>
                <w:lang w:val="en-GB" w:eastAsia="hr-BA"/>
              </w:rPr>
              <w:t xml:space="preserve">, seminars in form of special lectures, discussions and meetings with prominent artists, </w:t>
            </w:r>
            <w:r w:rsidR="00D60547">
              <w:rPr>
                <w:rFonts w:ascii="Times New Roman" w:eastAsia="Times New Roman" w:hAnsi="Times New Roman"/>
                <w:b/>
                <w:sz w:val="20"/>
                <w:szCs w:val="20"/>
                <w:lang w:val="en-GB" w:eastAsia="hr-BA"/>
              </w:rPr>
              <w:t>presentations</w:t>
            </w:r>
            <w:r w:rsidRPr="00D60547">
              <w:rPr>
                <w:rFonts w:ascii="Times New Roman" w:eastAsia="Times New Roman" w:hAnsi="Times New Roman"/>
                <w:b/>
                <w:sz w:val="20"/>
                <w:szCs w:val="20"/>
                <w:lang w:val="en-GB" w:eastAsia="hr-BA"/>
              </w:rPr>
              <w:t xml:space="preserve"> and public appearances.</w:t>
            </w:r>
          </w:p>
        </w:tc>
      </w:tr>
      <w:tr w:rsidR="00334881" w:rsidRPr="00D60547" w14:paraId="65A7AE75" w14:textId="77777777" w:rsidTr="0007287D">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8288FE4" w14:textId="77777777" w:rsidR="00334881" w:rsidRPr="00D60547" w:rsidRDefault="00334881" w:rsidP="00334881">
            <w:pPr>
              <w:rPr>
                <w:rFonts w:eastAsia="Calibri"/>
                <w:color w:val="000000"/>
                <w:kern w:val="24"/>
                <w:lang w:val="en-GB" w:eastAsia="hr-BA"/>
              </w:rPr>
            </w:pPr>
            <w:r w:rsidRPr="00D60547">
              <w:rPr>
                <w:rFonts w:eastAsia="Calibri"/>
                <w:b/>
                <w:bCs/>
                <w:color w:val="000000"/>
                <w:kern w:val="24"/>
                <w:lang w:val="en-GB" w:eastAsia="hr-BA"/>
              </w:rPr>
              <w:t>Knowledge assessment methods with grading system</w:t>
            </w:r>
            <w:r w:rsidRPr="00D60547">
              <w:rPr>
                <w:rStyle w:val="FootnoteReference"/>
                <w:rFonts w:eastAsia="Calibri"/>
                <w:b/>
                <w:bCs/>
                <w:color w:val="000000"/>
                <w:kern w:val="24"/>
                <w:lang w:val="en-GB" w:eastAsia="hr-BA"/>
              </w:rPr>
              <w:footnoteReference w:id="1"/>
            </w:r>
            <w:r w:rsidRPr="00D60547">
              <w:rPr>
                <w:rFonts w:eastAsia="Calibri"/>
                <w:b/>
                <w:bCs/>
                <w:color w:val="000000"/>
                <w:kern w:val="24"/>
                <w:lang w:val="en-GB" w:eastAsia="hr-BA"/>
              </w:rPr>
              <w:t>:</w:t>
            </w:r>
            <w:r w:rsidRPr="00D60547">
              <w:rPr>
                <w:rFonts w:eastAsia="Calibri"/>
                <w:color w:val="000000"/>
                <w:kern w:val="24"/>
                <w:lang w:val="en-GB" w:eastAsia="hr-BA"/>
              </w:rPr>
              <w:t xml:space="preserve"> </w:t>
            </w: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tbl>
            <w:tblPr>
              <w:tblW w:w="7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003"/>
              <w:gridCol w:w="418"/>
              <w:gridCol w:w="1669"/>
              <w:gridCol w:w="1112"/>
              <w:gridCol w:w="1669"/>
            </w:tblGrid>
            <w:tr w:rsidR="00CB4B2A" w:rsidRPr="00D60547" w14:paraId="4B8F00AA" w14:textId="77777777" w:rsidTr="002E3360">
              <w:trPr>
                <w:trHeight w:val="480"/>
              </w:trPr>
              <w:tc>
                <w:tcPr>
                  <w:tcW w:w="2220" w:type="dxa"/>
                  <w:gridSpan w:val="2"/>
                  <w:tcBorders>
                    <w:top w:val="single" w:sz="4" w:space="0" w:color="auto"/>
                    <w:left w:val="single" w:sz="4" w:space="0" w:color="auto"/>
                    <w:bottom w:val="single" w:sz="4" w:space="0" w:color="auto"/>
                    <w:right w:val="single" w:sz="4" w:space="0" w:color="auto"/>
                  </w:tcBorders>
                  <w:hideMark/>
                </w:tcPr>
                <w:p w14:paraId="5B7FB851" w14:textId="56B73900"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Knowledge assessment and grading</w:t>
                  </w:r>
                </w:p>
              </w:tc>
              <w:tc>
                <w:tcPr>
                  <w:tcW w:w="418" w:type="dxa"/>
                  <w:vMerge w:val="restart"/>
                  <w:tcBorders>
                    <w:top w:val="single" w:sz="4" w:space="0" w:color="auto"/>
                    <w:left w:val="single" w:sz="4" w:space="0" w:color="auto"/>
                    <w:bottom w:val="single" w:sz="4" w:space="0" w:color="auto"/>
                    <w:right w:val="single" w:sz="4" w:space="0" w:color="auto"/>
                  </w:tcBorders>
                </w:tcPr>
                <w:p w14:paraId="4DCED770" w14:textId="77777777" w:rsidR="00CB4B2A" w:rsidRPr="00D60547" w:rsidRDefault="00CB4B2A" w:rsidP="00CB4B2A">
                  <w:pPr>
                    <w:rPr>
                      <w:rFonts w:ascii="Times New Roman" w:eastAsia="Times New Roman" w:hAnsi="Times New Roman"/>
                      <w:b/>
                      <w:sz w:val="20"/>
                      <w:szCs w:val="20"/>
                      <w:lang w:val="en-GB" w:eastAsia="hr-HR"/>
                    </w:rPr>
                  </w:pPr>
                </w:p>
              </w:tc>
              <w:tc>
                <w:tcPr>
                  <w:tcW w:w="1669" w:type="dxa"/>
                  <w:vMerge w:val="restart"/>
                  <w:tcBorders>
                    <w:top w:val="single" w:sz="4" w:space="0" w:color="auto"/>
                    <w:left w:val="single" w:sz="4" w:space="0" w:color="auto"/>
                    <w:bottom w:val="single" w:sz="4" w:space="0" w:color="auto"/>
                    <w:right w:val="single" w:sz="4" w:space="0" w:color="auto"/>
                  </w:tcBorders>
                </w:tcPr>
                <w:p w14:paraId="383E0871" w14:textId="77777777" w:rsidR="00CB4B2A" w:rsidRPr="00D60547" w:rsidRDefault="00CB4B2A" w:rsidP="00CB4B2A">
                  <w:pPr>
                    <w:rPr>
                      <w:rFonts w:ascii="Times New Roman" w:eastAsia="Times New Roman" w:hAnsi="Times New Roman"/>
                      <w:b/>
                      <w:sz w:val="20"/>
                      <w:szCs w:val="20"/>
                      <w:lang w:val="en-GB" w:eastAsia="hr-HR"/>
                    </w:rPr>
                  </w:pPr>
                </w:p>
                <w:p w14:paraId="3ED6B802" w14:textId="77777777" w:rsidR="00CB4B2A" w:rsidRPr="00D60547" w:rsidRDefault="00CB4B2A" w:rsidP="00CB4B2A">
                  <w:pPr>
                    <w:rPr>
                      <w:rFonts w:ascii="Times New Roman" w:eastAsia="Times New Roman" w:hAnsi="Times New Roman"/>
                      <w:b/>
                      <w:sz w:val="20"/>
                      <w:szCs w:val="20"/>
                      <w:lang w:val="en-GB" w:eastAsia="hr-HR"/>
                    </w:rPr>
                  </w:pPr>
                </w:p>
                <w:p w14:paraId="48859BCF" w14:textId="4E5E0037"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CRITERIA</w:t>
                  </w:r>
                </w:p>
              </w:tc>
              <w:tc>
                <w:tcPr>
                  <w:tcW w:w="1112" w:type="dxa"/>
                  <w:vMerge w:val="restart"/>
                  <w:tcBorders>
                    <w:top w:val="single" w:sz="4" w:space="0" w:color="auto"/>
                    <w:left w:val="single" w:sz="4" w:space="0" w:color="auto"/>
                    <w:bottom w:val="single" w:sz="4" w:space="0" w:color="auto"/>
                    <w:right w:val="single" w:sz="4" w:space="0" w:color="auto"/>
                  </w:tcBorders>
                </w:tcPr>
                <w:p w14:paraId="7FCE9350" w14:textId="77777777" w:rsidR="00CB4B2A" w:rsidRPr="00D60547" w:rsidRDefault="00CB4B2A" w:rsidP="00CB4B2A">
                  <w:pPr>
                    <w:rPr>
                      <w:rFonts w:ascii="Times New Roman" w:eastAsia="Times New Roman" w:hAnsi="Times New Roman"/>
                      <w:b/>
                      <w:sz w:val="20"/>
                      <w:szCs w:val="20"/>
                      <w:lang w:val="en-GB" w:eastAsia="hr-HR"/>
                    </w:rPr>
                  </w:pPr>
                </w:p>
                <w:p w14:paraId="32F660E5" w14:textId="77777777" w:rsidR="00CB4B2A" w:rsidRPr="00D60547" w:rsidRDefault="00CB4B2A" w:rsidP="00CB4B2A">
                  <w:pPr>
                    <w:rPr>
                      <w:rFonts w:ascii="Times New Roman" w:eastAsia="Times New Roman" w:hAnsi="Times New Roman"/>
                      <w:b/>
                      <w:sz w:val="20"/>
                      <w:szCs w:val="20"/>
                      <w:lang w:val="en-GB" w:eastAsia="hr-HR"/>
                    </w:rPr>
                  </w:pPr>
                </w:p>
                <w:p w14:paraId="3FFAE05E" w14:textId="30EFFC59"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Points</w:t>
                  </w:r>
                </w:p>
              </w:tc>
              <w:tc>
                <w:tcPr>
                  <w:tcW w:w="1669" w:type="dxa"/>
                  <w:vMerge w:val="restart"/>
                  <w:tcBorders>
                    <w:top w:val="single" w:sz="4" w:space="0" w:color="auto"/>
                    <w:left w:val="single" w:sz="4" w:space="0" w:color="auto"/>
                    <w:bottom w:val="single" w:sz="4" w:space="0" w:color="auto"/>
                    <w:right w:val="single" w:sz="4" w:space="0" w:color="auto"/>
                  </w:tcBorders>
                  <w:hideMark/>
                </w:tcPr>
                <w:p w14:paraId="6F810B95" w14:textId="77777777"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Exam requirement</w:t>
                  </w:r>
                </w:p>
                <w:p w14:paraId="043A4C55" w14:textId="44A64B04"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min.-max.</w:t>
                  </w:r>
                </w:p>
              </w:tc>
            </w:tr>
            <w:tr w:rsidR="00CB4B2A" w:rsidRPr="00D60547" w14:paraId="37E15E2A" w14:textId="77777777" w:rsidTr="002E3360">
              <w:trPr>
                <w:trHeight w:val="330"/>
              </w:trPr>
              <w:tc>
                <w:tcPr>
                  <w:tcW w:w="1217" w:type="dxa"/>
                  <w:tcBorders>
                    <w:top w:val="single" w:sz="4" w:space="0" w:color="auto"/>
                    <w:left w:val="single" w:sz="4" w:space="0" w:color="auto"/>
                    <w:bottom w:val="single" w:sz="4" w:space="0" w:color="auto"/>
                    <w:right w:val="single" w:sz="4" w:space="0" w:color="auto"/>
                  </w:tcBorders>
                  <w:hideMark/>
                </w:tcPr>
                <w:p w14:paraId="481964E8" w14:textId="489B9285"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Points</w:t>
                  </w:r>
                </w:p>
              </w:tc>
              <w:tc>
                <w:tcPr>
                  <w:tcW w:w="1003" w:type="dxa"/>
                  <w:tcBorders>
                    <w:top w:val="single" w:sz="4" w:space="0" w:color="auto"/>
                    <w:left w:val="single" w:sz="4" w:space="0" w:color="auto"/>
                    <w:bottom w:val="single" w:sz="4" w:space="0" w:color="auto"/>
                    <w:right w:val="single" w:sz="4" w:space="0" w:color="auto"/>
                  </w:tcBorders>
                  <w:hideMark/>
                </w:tcPr>
                <w:p w14:paraId="1140E862" w14:textId="1E75BBE3"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Grades</w:t>
                  </w:r>
                </w:p>
              </w:tc>
              <w:tc>
                <w:tcPr>
                  <w:tcW w:w="418" w:type="dxa"/>
                  <w:vMerge/>
                  <w:tcBorders>
                    <w:top w:val="single" w:sz="4" w:space="0" w:color="auto"/>
                    <w:left w:val="single" w:sz="4" w:space="0" w:color="auto"/>
                    <w:bottom w:val="single" w:sz="4" w:space="0" w:color="auto"/>
                    <w:right w:val="single" w:sz="4" w:space="0" w:color="auto"/>
                  </w:tcBorders>
                  <w:vAlign w:val="center"/>
                  <w:hideMark/>
                </w:tcPr>
                <w:p w14:paraId="021FB1C0" w14:textId="77777777" w:rsidR="00CB4B2A" w:rsidRPr="00D60547" w:rsidRDefault="00CB4B2A" w:rsidP="00CB4B2A">
                  <w:pPr>
                    <w:rPr>
                      <w:rFonts w:ascii="Times New Roman" w:eastAsia="Times New Roman" w:hAnsi="Times New Roman"/>
                      <w:b/>
                      <w:sz w:val="20"/>
                      <w:szCs w:val="20"/>
                      <w:lang w:val="en-GB" w:eastAsia="hr-HR"/>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14:paraId="14F2C46E" w14:textId="77777777" w:rsidR="00CB4B2A" w:rsidRPr="00D60547" w:rsidRDefault="00CB4B2A" w:rsidP="00CB4B2A">
                  <w:pPr>
                    <w:rPr>
                      <w:rFonts w:ascii="Times New Roman" w:eastAsia="Times New Roman" w:hAnsi="Times New Roman"/>
                      <w:b/>
                      <w:sz w:val="20"/>
                      <w:szCs w:val="20"/>
                      <w:lang w:val="en-GB" w:eastAsia="hr-HR"/>
                    </w:rPr>
                  </w:pPr>
                </w:p>
              </w:tc>
              <w:tc>
                <w:tcPr>
                  <w:tcW w:w="1112" w:type="dxa"/>
                  <w:vMerge/>
                  <w:tcBorders>
                    <w:top w:val="single" w:sz="4" w:space="0" w:color="auto"/>
                    <w:left w:val="single" w:sz="4" w:space="0" w:color="auto"/>
                    <w:bottom w:val="single" w:sz="4" w:space="0" w:color="auto"/>
                    <w:right w:val="single" w:sz="4" w:space="0" w:color="auto"/>
                  </w:tcBorders>
                  <w:vAlign w:val="center"/>
                  <w:hideMark/>
                </w:tcPr>
                <w:p w14:paraId="406673D9" w14:textId="77777777" w:rsidR="00CB4B2A" w:rsidRPr="00D60547" w:rsidRDefault="00CB4B2A" w:rsidP="00CB4B2A">
                  <w:pPr>
                    <w:rPr>
                      <w:rFonts w:ascii="Times New Roman" w:eastAsia="Times New Roman" w:hAnsi="Times New Roman"/>
                      <w:b/>
                      <w:sz w:val="20"/>
                      <w:szCs w:val="20"/>
                      <w:lang w:val="en-GB" w:eastAsia="hr-HR"/>
                    </w:rPr>
                  </w:pPr>
                </w:p>
              </w:tc>
              <w:tc>
                <w:tcPr>
                  <w:tcW w:w="1669" w:type="dxa"/>
                  <w:vMerge/>
                  <w:tcBorders>
                    <w:top w:val="single" w:sz="4" w:space="0" w:color="auto"/>
                    <w:left w:val="single" w:sz="4" w:space="0" w:color="auto"/>
                    <w:bottom w:val="single" w:sz="4" w:space="0" w:color="auto"/>
                    <w:right w:val="single" w:sz="4" w:space="0" w:color="auto"/>
                  </w:tcBorders>
                  <w:vAlign w:val="center"/>
                  <w:hideMark/>
                </w:tcPr>
                <w:p w14:paraId="35772C0A" w14:textId="77777777" w:rsidR="00CB4B2A" w:rsidRPr="00D60547" w:rsidRDefault="00CB4B2A" w:rsidP="00CB4B2A">
                  <w:pPr>
                    <w:rPr>
                      <w:rFonts w:ascii="Times New Roman" w:eastAsia="Times New Roman" w:hAnsi="Times New Roman"/>
                      <w:b/>
                      <w:sz w:val="20"/>
                      <w:szCs w:val="20"/>
                      <w:lang w:val="en-GB" w:eastAsia="hr-HR"/>
                    </w:rPr>
                  </w:pPr>
                </w:p>
              </w:tc>
            </w:tr>
            <w:tr w:rsidR="00CB4B2A" w:rsidRPr="00D60547" w14:paraId="0A0513CA" w14:textId="77777777" w:rsidTr="002E3360">
              <w:trPr>
                <w:trHeight w:val="569"/>
              </w:trPr>
              <w:tc>
                <w:tcPr>
                  <w:tcW w:w="1217" w:type="dxa"/>
                  <w:tcBorders>
                    <w:top w:val="single" w:sz="4" w:space="0" w:color="auto"/>
                    <w:left w:val="single" w:sz="4" w:space="0" w:color="auto"/>
                    <w:bottom w:val="single" w:sz="4" w:space="0" w:color="auto"/>
                    <w:right w:val="single" w:sz="4" w:space="0" w:color="auto"/>
                  </w:tcBorders>
                </w:tcPr>
                <w:p w14:paraId="5BE645A0" w14:textId="77777777" w:rsidR="00CB4B2A" w:rsidRPr="00D60547" w:rsidRDefault="00CB4B2A" w:rsidP="00CB4B2A">
                  <w:pPr>
                    <w:rPr>
                      <w:rFonts w:ascii="Times New Roman" w:eastAsia="Times New Roman" w:hAnsi="Times New Roman"/>
                      <w:b/>
                      <w:sz w:val="20"/>
                      <w:szCs w:val="20"/>
                      <w:lang w:val="en-GB" w:eastAsia="hr-HR"/>
                    </w:rPr>
                  </w:pPr>
                </w:p>
                <w:p w14:paraId="2C09F932" w14:textId="77777777"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do 54</w:t>
                  </w:r>
                </w:p>
              </w:tc>
              <w:tc>
                <w:tcPr>
                  <w:tcW w:w="1003" w:type="dxa"/>
                  <w:tcBorders>
                    <w:top w:val="single" w:sz="4" w:space="0" w:color="auto"/>
                    <w:left w:val="single" w:sz="4" w:space="0" w:color="auto"/>
                    <w:bottom w:val="single" w:sz="4" w:space="0" w:color="auto"/>
                    <w:right w:val="single" w:sz="4" w:space="0" w:color="auto"/>
                  </w:tcBorders>
                  <w:hideMark/>
                </w:tcPr>
                <w:p w14:paraId="15A9C67D" w14:textId="77777777" w:rsidR="00CB4B2A" w:rsidRPr="00D60547" w:rsidRDefault="00CB4B2A" w:rsidP="00CB4B2A">
                  <w:pPr>
                    <w:rPr>
                      <w:rFonts w:ascii="Times New Roman" w:eastAsia="Times New Roman" w:hAnsi="Times New Roman"/>
                      <w:b/>
                      <w:sz w:val="20"/>
                      <w:szCs w:val="20"/>
                      <w:lang w:val="en-GB" w:eastAsia="hr-HR"/>
                    </w:rPr>
                  </w:pPr>
                </w:p>
                <w:p w14:paraId="2D305C4A" w14:textId="3D564C38"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5 (F)</w:t>
                  </w:r>
                </w:p>
              </w:tc>
              <w:tc>
                <w:tcPr>
                  <w:tcW w:w="418" w:type="dxa"/>
                  <w:tcBorders>
                    <w:top w:val="single" w:sz="4" w:space="0" w:color="auto"/>
                    <w:left w:val="single" w:sz="4" w:space="0" w:color="auto"/>
                    <w:bottom w:val="single" w:sz="4" w:space="0" w:color="auto"/>
                    <w:right w:val="single" w:sz="4" w:space="0" w:color="auto"/>
                  </w:tcBorders>
                </w:tcPr>
                <w:p w14:paraId="3351432C" w14:textId="77777777" w:rsidR="00CB4B2A" w:rsidRPr="00D60547" w:rsidRDefault="00CB4B2A" w:rsidP="00CB4B2A">
                  <w:pPr>
                    <w:rPr>
                      <w:rFonts w:ascii="Times New Roman" w:eastAsia="Times New Roman" w:hAnsi="Times New Roman"/>
                      <w:b/>
                      <w:sz w:val="20"/>
                      <w:szCs w:val="20"/>
                      <w:lang w:val="en-GB" w:eastAsia="hr-HR"/>
                    </w:rPr>
                  </w:pPr>
                </w:p>
                <w:p w14:paraId="4F8AC2FA" w14:textId="77777777"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1.</w:t>
                  </w:r>
                </w:p>
              </w:tc>
              <w:tc>
                <w:tcPr>
                  <w:tcW w:w="1669" w:type="dxa"/>
                  <w:tcBorders>
                    <w:top w:val="single" w:sz="4" w:space="0" w:color="auto"/>
                    <w:left w:val="single" w:sz="4" w:space="0" w:color="auto"/>
                    <w:bottom w:val="single" w:sz="4" w:space="0" w:color="auto"/>
                    <w:right w:val="single" w:sz="4" w:space="0" w:color="auto"/>
                  </w:tcBorders>
                </w:tcPr>
                <w:p w14:paraId="7859EFBA" w14:textId="77777777" w:rsidR="00CB4B2A" w:rsidRPr="00D60547" w:rsidRDefault="00CB4B2A" w:rsidP="00CB4B2A">
                  <w:pPr>
                    <w:rPr>
                      <w:rFonts w:ascii="Times New Roman" w:eastAsia="Times New Roman" w:hAnsi="Times New Roman"/>
                      <w:b/>
                      <w:sz w:val="20"/>
                      <w:szCs w:val="20"/>
                      <w:lang w:val="en-GB" w:eastAsia="hr-HR"/>
                    </w:rPr>
                  </w:pPr>
                </w:p>
                <w:p w14:paraId="1B08BE13" w14:textId="2D4EA5BD"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Attendance</w:t>
                  </w:r>
                </w:p>
              </w:tc>
              <w:tc>
                <w:tcPr>
                  <w:tcW w:w="1112" w:type="dxa"/>
                  <w:tcBorders>
                    <w:top w:val="single" w:sz="4" w:space="0" w:color="auto"/>
                    <w:left w:val="single" w:sz="4" w:space="0" w:color="auto"/>
                    <w:bottom w:val="single" w:sz="4" w:space="0" w:color="auto"/>
                    <w:right w:val="single" w:sz="4" w:space="0" w:color="auto"/>
                  </w:tcBorders>
                </w:tcPr>
                <w:p w14:paraId="39708FE8" w14:textId="77777777" w:rsidR="00CB4B2A" w:rsidRPr="00D60547" w:rsidRDefault="00CB4B2A" w:rsidP="00CB4B2A">
                  <w:pPr>
                    <w:rPr>
                      <w:rFonts w:ascii="Times New Roman" w:eastAsia="Times New Roman" w:hAnsi="Times New Roman"/>
                      <w:b/>
                      <w:sz w:val="20"/>
                      <w:szCs w:val="20"/>
                      <w:lang w:val="en-GB" w:eastAsia="hr-HR"/>
                    </w:rPr>
                  </w:pPr>
                </w:p>
                <w:p w14:paraId="2E4D892E" w14:textId="0C370A2B"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 xml:space="preserve"> 10</w:t>
                  </w:r>
                </w:p>
              </w:tc>
              <w:tc>
                <w:tcPr>
                  <w:tcW w:w="1669" w:type="dxa"/>
                  <w:tcBorders>
                    <w:top w:val="single" w:sz="4" w:space="0" w:color="auto"/>
                    <w:left w:val="single" w:sz="4" w:space="0" w:color="auto"/>
                    <w:bottom w:val="single" w:sz="4" w:space="0" w:color="auto"/>
                    <w:right w:val="single" w:sz="4" w:space="0" w:color="auto"/>
                  </w:tcBorders>
                </w:tcPr>
                <w:p w14:paraId="6F9471A4" w14:textId="77777777" w:rsidR="00CB4B2A" w:rsidRPr="00D60547" w:rsidRDefault="00CB4B2A" w:rsidP="00CB4B2A">
                  <w:pPr>
                    <w:rPr>
                      <w:rFonts w:ascii="Times New Roman" w:eastAsia="Times New Roman" w:hAnsi="Times New Roman"/>
                      <w:b/>
                      <w:sz w:val="20"/>
                      <w:szCs w:val="20"/>
                      <w:lang w:val="en-GB" w:eastAsia="hr-HR"/>
                    </w:rPr>
                  </w:pPr>
                </w:p>
                <w:p w14:paraId="2CD888CE" w14:textId="78727B53"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 xml:space="preserve"> 8-10</w:t>
                  </w:r>
                </w:p>
              </w:tc>
            </w:tr>
            <w:tr w:rsidR="00CB4B2A" w:rsidRPr="00D60547" w14:paraId="070863D1" w14:textId="77777777" w:rsidTr="002E3360">
              <w:trPr>
                <w:trHeight w:val="582"/>
              </w:trPr>
              <w:tc>
                <w:tcPr>
                  <w:tcW w:w="1217" w:type="dxa"/>
                  <w:tcBorders>
                    <w:top w:val="single" w:sz="4" w:space="0" w:color="auto"/>
                    <w:left w:val="single" w:sz="4" w:space="0" w:color="auto"/>
                    <w:bottom w:val="single" w:sz="4" w:space="0" w:color="auto"/>
                    <w:right w:val="single" w:sz="4" w:space="0" w:color="auto"/>
                  </w:tcBorders>
                </w:tcPr>
                <w:p w14:paraId="7FD4F4C3" w14:textId="77777777" w:rsidR="00CB4B2A" w:rsidRPr="00D60547" w:rsidRDefault="00CB4B2A" w:rsidP="00CB4B2A">
                  <w:pPr>
                    <w:rPr>
                      <w:rFonts w:ascii="Times New Roman" w:eastAsia="Times New Roman" w:hAnsi="Times New Roman"/>
                      <w:b/>
                      <w:sz w:val="20"/>
                      <w:szCs w:val="20"/>
                      <w:lang w:val="en-GB" w:eastAsia="hr-HR"/>
                    </w:rPr>
                  </w:pPr>
                </w:p>
                <w:p w14:paraId="27BEC883" w14:textId="77777777"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55-64</w:t>
                  </w:r>
                </w:p>
              </w:tc>
              <w:tc>
                <w:tcPr>
                  <w:tcW w:w="1003" w:type="dxa"/>
                  <w:tcBorders>
                    <w:top w:val="single" w:sz="4" w:space="0" w:color="auto"/>
                    <w:left w:val="single" w:sz="4" w:space="0" w:color="auto"/>
                    <w:bottom w:val="single" w:sz="4" w:space="0" w:color="auto"/>
                    <w:right w:val="single" w:sz="4" w:space="0" w:color="auto"/>
                  </w:tcBorders>
                  <w:hideMark/>
                </w:tcPr>
                <w:p w14:paraId="5D1F242D" w14:textId="77777777" w:rsidR="00CB4B2A" w:rsidRPr="00D60547" w:rsidRDefault="00CB4B2A" w:rsidP="00CB4B2A">
                  <w:pPr>
                    <w:rPr>
                      <w:rFonts w:ascii="Times New Roman" w:eastAsia="Times New Roman" w:hAnsi="Times New Roman"/>
                      <w:b/>
                      <w:sz w:val="20"/>
                      <w:szCs w:val="20"/>
                      <w:lang w:val="en-GB" w:eastAsia="hr-HR"/>
                    </w:rPr>
                  </w:pPr>
                </w:p>
                <w:p w14:paraId="0EBBC358" w14:textId="16BACB99"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6 (E)</w:t>
                  </w:r>
                </w:p>
              </w:tc>
              <w:tc>
                <w:tcPr>
                  <w:tcW w:w="418" w:type="dxa"/>
                  <w:tcBorders>
                    <w:top w:val="single" w:sz="4" w:space="0" w:color="auto"/>
                    <w:left w:val="single" w:sz="4" w:space="0" w:color="auto"/>
                    <w:bottom w:val="single" w:sz="4" w:space="0" w:color="auto"/>
                    <w:right w:val="single" w:sz="4" w:space="0" w:color="auto"/>
                  </w:tcBorders>
                </w:tcPr>
                <w:p w14:paraId="5441B726" w14:textId="77777777" w:rsidR="00CB4B2A" w:rsidRPr="00D60547" w:rsidRDefault="00CB4B2A" w:rsidP="00CB4B2A">
                  <w:pPr>
                    <w:rPr>
                      <w:rFonts w:ascii="Times New Roman" w:eastAsia="Times New Roman" w:hAnsi="Times New Roman"/>
                      <w:b/>
                      <w:sz w:val="20"/>
                      <w:szCs w:val="20"/>
                      <w:lang w:val="en-GB" w:eastAsia="hr-HR"/>
                    </w:rPr>
                  </w:pPr>
                </w:p>
                <w:p w14:paraId="781BFEC6" w14:textId="77777777"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2.</w:t>
                  </w:r>
                </w:p>
              </w:tc>
              <w:tc>
                <w:tcPr>
                  <w:tcW w:w="1669" w:type="dxa"/>
                  <w:tcBorders>
                    <w:top w:val="single" w:sz="4" w:space="0" w:color="auto"/>
                    <w:left w:val="single" w:sz="4" w:space="0" w:color="auto"/>
                    <w:bottom w:val="single" w:sz="4" w:space="0" w:color="auto"/>
                    <w:right w:val="single" w:sz="4" w:space="0" w:color="auto"/>
                  </w:tcBorders>
                </w:tcPr>
                <w:p w14:paraId="4E7BFF3B" w14:textId="77777777" w:rsidR="00CB4B2A" w:rsidRPr="00D60547" w:rsidRDefault="00CB4B2A" w:rsidP="00CB4B2A">
                  <w:pPr>
                    <w:rPr>
                      <w:rFonts w:ascii="Times New Roman" w:eastAsia="Times New Roman" w:hAnsi="Times New Roman"/>
                      <w:b/>
                      <w:sz w:val="20"/>
                      <w:szCs w:val="20"/>
                      <w:lang w:val="en-GB" w:eastAsia="hr-HR"/>
                    </w:rPr>
                  </w:pPr>
                </w:p>
                <w:p w14:paraId="47F726FB" w14:textId="05FB5015"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Student engagement</w:t>
                  </w:r>
                </w:p>
              </w:tc>
              <w:tc>
                <w:tcPr>
                  <w:tcW w:w="1112" w:type="dxa"/>
                  <w:tcBorders>
                    <w:top w:val="single" w:sz="4" w:space="0" w:color="auto"/>
                    <w:left w:val="single" w:sz="4" w:space="0" w:color="auto"/>
                    <w:bottom w:val="single" w:sz="4" w:space="0" w:color="auto"/>
                    <w:right w:val="single" w:sz="4" w:space="0" w:color="auto"/>
                  </w:tcBorders>
                  <w:hideMark/>
                </w:tcPr>
                <w:p w14:paraId="6F9F3F67" w14:textId="77777777" w:rsidR="00CB4B2A" w:rsidRPr="00D60547" w:rsidRDefault="00CB4B2A" w:rsidP="00CB4B2A">
                  <w:pPr>
                    <w:rPr>
                      <w:rFonts w:ascii="Times New Roman" w:eastAsia="Times New Roman" w:hAnsi="Times New Roman"/>
                      <w:b/>
                      <w:sz w:val="20"/>
                      <w:szCs w:val="20"/>
                      <w:lang w:val="en-GB" w:eastAsia="hr-HR"/>
                    </w:rPr>
                  </w:pPr>
                </w:p>
                <w:p w14:paraId="4B50328D" w14:textId="765E4FCC"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 xml:space="preserve"> 15</w:t>
                  </w:r>
                </w:p>
              </w:tc>
              <w:tc>
                <w:tcPr>
                  <w:tcW w:w="1669" w:type="dxa"/>
                  <w:tcBorders>
                    <w:top w:val="single" w:sz="4" w:space="0" w:color="auto"/>
                    <w:left w:val="single" w:sz="4" w:space="0" w:color="auto"/>
                    <w:bottom w:val="single" w:sz="4" w:space="0" w:color="auto"/>
                    <w:right w:val="single" w:sz="4" w:space="0" w:color="auto"/>
                  </w:tcBorders>
                </w:tcPr>
                <w:p w14:paraId="5EB026DC" w14:textId="77777777" w:rsidR="00CB4B2A" w:rsidRPr="00D60547" w:rsidRDefault="00CB4B2A" w:rsidP="00CB4B2A">
                  <w:pPr>
                    <w:rPr>
                      <w:rFonts w:ascii="Times New Roman" w:eastAsia="Times New Roman" w:hAnsi="Times New Roman"/>
                      <w:b/>
                      <w:sz w:val="20"/>
                      <w:szCs w:val="20"/>
                      <w:lang w:val="en-GB" w:eastAsia="hr-HR"/>
                    </w:rPr>
                  </w:pPr>
                </w:p>
                <w:p w14:paraId="26CFA562" w14:textId="3498531A"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 xml:space="preserve"> 5-15</w:t>
                  </w:r>
                </w:p>
              </w:tc>
            </w:tr>
            <w:tr w:rsidR="00CB4B2A" w:rsidRPr="00D60547" w14:paraId="0EECCADD" w14:textId="77777777" w:rsidTr="002E3360">
              <w:trPr>
                <w:trHeight w:val="645"/>
              </w:trPr>
              <w:tc>
                <w:tcPr>
                  <w:tcW w:w="1217" w:type="dxa"/>
                  <w:tcBorders>
                    <w:top w:val="single" w:sz="4" w:space="0" w:color="auto"/>
                    <w:left w:val="single" w:sz="4" w:space="0" w:color="auto"/>
                    <w:bottom w:val="single" w:sz="4" w:space="0" w:color="auto"/>
                    <w:right w:val="single" w:sz="4" w:space="0" w:color="auto"/>
                  </w:tcBorders>
                </w:tcPr>
                <w:p w14:paraId="67E9F9C7" w14:textId="77777777" w:rsidR="00CB4B2A" w:rsidRPr="00D60547" w:rsidRDefault="00CB4B2A" w:rsidP="00CB4B2A">
                  <w:pPr>
                    <w:rPr>
                      <w:rFonts w:ascii="Times New Roman" w:eastAsia="Times New Roman" w:hAnsi="Times New Roman"/>
                      <w:b/>
                      <w:sz w:val="20"/>
                      <w:szCs w:val="20"/>
                      <w:lang w:val="en-GB" w:eastAsia="hr-HR"/>
                    </w:rPr>
                  </w:pPr>
                </w:p>
                <w:p w14:paraId="1620319E" w14:textId="77777777"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65-74</w:t>
                  </w:r>
                </w:p>
              </w:tc>
              <w:tc>
                <w:tcPr>
                  <w:tcW w:w="1003" w:type="dxa"/>
                  <w:tcBorders>
                    <w:top w:val="single" w:sz="4" w:space="0" w:color="auto"/>
                    <w:left w:val="single" w:sz="4" w:space="0" w:color="auto"/>
                    <w:bottom w:val="single" w:sz="4" w:space="0" w:color="auto"/>
                    <w:right w:val="single" w:sz="4" w:space="0" w:color="auto"/>
                  </w:tcBorders>
                  <w:hideMark/>
                </w:tcPr>
                <w:p w14:paraId="6C1C4A92" w14:textId="77777777" w:rsidR="00CB4B2A" w:rsidRPr="00D60547" w:rsidRDefault="00CB4B2A" w:rsidP="00CB4B2A">
                  <w:pPr>
                    <w:rPr>
                      <w:rFonts w:ascii="Times New Roman" w:eastAsia="Times New Roman" w:hAnsi="Times New Roman"/>
                      <w:b/>
                      <w:sz w:val="20"/>
                      <w:szCs w:val="20"/>
                      <w:lang w:val="en-GB" w:eastAsia="hr-HR"/>
                    </w:rPr>
                  </w:pPr>
                </w:p>
                <w:p w14:paraId="1465AA85" w14:textId="18F480E1"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7 (D)</w:t>
                  </w:r>
                </w:p>
              </w:tc>
              <w:tc>
                <w:tcPr>
                  <w:tcW w:w="418" w:type="dxa"/>
                  <w:tcBorders>
                    <w:top w:val="single" w:sz="4" w:space="0" w:color="auto"/>
                    <w:left w:val="single" w:sz="4" w:space="0" w:color="auto"/>
                    <w:bottom w:val="single" w:sz="4" w:space="0" w:color="auto"/>
                    <w:right w:val="single" w:sz="4" w:space="0" w:color="auto"/>
                  </w:tcBorders>
                </w:tcPr>
                <w:p w14:paraId="1B4B5DF3" w14:textId="77777777" w:rsidR="00CB4B2A" w:rsidRPr="00D60547" w:rsidRDefault="00CB4B2A" w:rsidP="00CB4B2A">
                  <w:pPr>
                    <w:rPr>
                      <w:rFonts w:ascii="Times New Roman" w:eastAsia="Times New Roman" w:hAnsi="Times New Roman"/>
                      <w:b/>
                      <w:sz w:val="20"/>
                      <w:szCs w:val="20"/>
                      <w:lang w:val="en-GB" w:eastAsia="hr-HR"/>
                    </w:rPr>
                  </w:pPr>
                </w:p>
                <w:p w14:paraId="355FFE82" w14:textId="77777777"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3.</w:t>
                  </w:r>
                </w:p>
              </w:tc>
              <w:tc>
                <w:tcPr>
                  <w:tcW w:w="1669" w:type="dxa"/>
                  <w:tcBorders>
                    <w:top w:val="single" w:sz="4" w:space="0" w:color="auto"/>
                    <w:left w:val="single" w:sz="4" w:space="0" w:color="auto"/>
                    <w:bottom w:val="single" w:sz="4" w:space="0" w:color="auto"/>
                    <w:right w:val="single" w:sz="4" w:space="0" w:color="auto"/>
                  </w:tcBorders>
                </w:tcPr>
                <w:p w14:paraId="34343BF5" w14:textId="77777777" w:rsidR="00CB4B2A" w:rsidRPr="00D60547" w:rsidRDefault="00CB4B2A" w:rsidP="00CB4B2A">
                  <w:pPr>
                    <w:rPr>
                      <w:rFonts w:ascii="Times New Roman" w:eastAsia="Times New Roman" w:hAnsi="Times New Roman"/>
                      <w:b/>
                      <w:sz w:val="20"/>
                      <w:szCs w:val="20"/>
                      <w:lang w:val="en-GB" w:eastAsia="hr-HR"/>
                    </w:rPr>
                  </w:pPr>
                </w:p>
                <w:p w14:paraId="07AD56C1" w14:textId="52ED059D"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Midterm exam</w:t>
                  </w:r>
                </w:p>
              </w:tc>
              <w:tc>
                <w:tcPr>
                  <w:tcW w:w="1112" w:type="dxa"/>
                  <w:tcBorders>
                    <w:top w:val="single" w:sz="4" w:space="0" w:color="auto"/>
                    <w:left w:val="single" w:sz="4" w:space="0" w:color="auto"/>
                    <w:bottom w:val="single" w:sz="4" w:space="0" w:color="auto"/>
                    <w:right w:val="single" w:sz="4" w:space="0" w:color="auto"/>
                  </w:tcBorders>
                  <w:hideMark/>
                </w:tcPr>
                <w:p w14:paraId="1FE5D5A6" w14:textId="77777777" w:rsidR="00CB4B2A" w:rsidRPr="00D60547" w:rsidRDefault="00CB4B2A" w:rsidP="00CB4B2A">
                  <w:pPr>
                    <w:rPr>
                      <w:rFonts w:ascii="Times New Roman" w:eastAsia="Times New Roman" w:hAnsi="Times New Roman"/>
                      <w:b/>
                      <w:sz w:val="20"/>
                      <w:szCs w:val="20"/>
                      <w:lang w:val="en-GB" w:eastAsia="hr-HR"/>
                    </w:rPr>
                  </w:pPr>
                </w:p>
                <w:p w14:paraId="4F42093C" w14:textId="70E417CF"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 xml:space="preserve"> 20</w:t>
                  </w:r>
                </w:p>
              </w:tc>
              <w:tc>
                <w:tcPr>
                  <w:tcW w:w="1669" w:type="dxa"/>
                  <w:tcBorders>
                    <w:top w:val="single" w:sz="4" w:space="0" w:color="auto"/>
                    <w:left w:val="single" w:sz="4" w:space="0" w:color="auto"/>
                    <w:bottom w:val="single" w:sz="4" w:space="0" w:color="auto"/>
                    <w:right w:val="single" w:sz="4" w:space="0" w:color="auto"/>
                  </w:tcBorders>
                </w:tcPr>
                <w:p w14:paraId="33692B06" w14:textId="77777777" w:rsidR="00CB4B2A" w:rsidRPr="00D60547" w:rsidRDefault="00CB4B2A" w:rsidP="00CB4B2A">
                  <w:pPr>
                    <w:rPr>
                      <w:rFonts w:ascii="Times New Roman" w:eastAsia="Times New Roman" w:hAnsi="Times New Roman"/>
                      <w:b/>
                      <w:sz w:val="20"/>
                      <w:szCs w:val="20"/>
                      <w:lang w:val="en-GB" w:eastAsia="hr-HR"/>
                    </w:rPr>
                  </w:pPr>
                </w:p>
                <w:p w14:paraId="64A4520E" w14:textId="4EBFEB9A"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 xml:space="preserve"> 10-20</w:t>
                  </w:r>
                </w:p>
              </w:tc>
            </w:tr>
            <w:tr w:rsidR="00CB4B2A" w:rsidRPr="00D60547" w14:paraId="79AB7178" w14:textId="77777777" w:rsidTr="002E3360">
              <w:trPr>
                <w:trHeight w:val="645"/>
              </w:trPr>
              <w:tc>
                <w:tcPr>
                  <w:tcW w:w="1217" w:type="dxa"/>
                  <w:tcBorders>
                    <w:top w:val="single" w:sz="4" w:space="0" w:color="auto"/>
                    <w:left w:val="single" w:sz="4" w:space="0" w:color="auto"/>
                    <w:bottom w:val="single" w:sz="4" w:space="0" w:color="auto"/>
                    <w:right w:val="single" w:sz="4" w:space="0" w:color="auto"/>
                  </w:tcBorders>
                </w:tcPr>
                <w:p w14:paraId="2D2F49B7" w14:textId="77777777" w:rsidR="00CB4B2A" w:rsidRPr="00D60547" w:rsidRDefault="00CB4B2A" w:rsidP="00CB4B2A">
                  <w:pPr>
                    <w:rPr>
                      <w:rFonts w:ascii="Times New Roman" w:eastAsia="Times New Roman" w:hAnsi="Times New Roman"/>
                      <w:b/>
                      <w:sz w:val="20"/>
                      <w:szCs w:val="20"/>
                      <w:lang w:val="en-GB" w:eastAsia="hr-HR"/>
                    </w:rPr>
                  </w:pPr>
                </w:p>
                <w:p w14:paraId="0A2BCB9F" w14:textId="77777777"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75-84</w:t>
                  </w:r>
                </w:p>
              </w:tc>
              <w:tc>
                <w:tcPr>
                  <w:tcW w:w="1003" w:type="dxa"/>
                  <w:tcBorders>
                    <w:top w:val="single" w:sz="4" w:space="0" w:color="auto"/>
                    <w:left w:val="single" w:sz="4" w:space="0" w:color="auto"/>
                    <w:bottom w:val="single" w:sz="4" w:space="0" w:color="auto"/>
                    <w:right w:val="single" w:sz="4" w:space="0" w:color="auto"/>
                  </w:tcBorders>
                  <w:hideMark/>
                </w:tcPr>
                <w:p w14:paraId="4D2F59F1" w14:textId="77777777" w:rsidR="00CB4B2A" w:rsidRPr="00D60547" w:rsidRDefault="00CB4B2A" w:rsidP="00CB4B2A">
                  <w:pPr>
                    <w:rPr>
                      <w:rFonts w:ascii="Times New Roman" w:eastAsia="Times New Roman" w:hAnsi="Times New Roman"/>
                      <w:b/>
                      <w:sz w:val="20"/>
                      <w:szCs w:val="20"/>
                      <w:lang w:val="en-GB" w:eastAsia="hr-HR"/>
                    </w:rPr>
                  </w:pPr>
                </w:p>
                <w:p w14:paraId="2C9A61D2" w14:textId="265B0F48"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8 (C)</w:t>
                  </w:r>
                </w:p>
              </w:tc>
              <w:tc>
                <w:tcPr>
                  <w:tcW w:w="418" w:type="dxa"/>
                  <w:tcBorders>
                    <w:top w:val="single" w:sz="4" w:space="0" w:color="auto"/>
                    <w:left w:val="single" w:sz="4" w:space="0" w:color="auto"/>
                    <w:bottom w:val="single" w:sz="4" w:space="0" w:color="auto"/>
                    <w:right w:val="single" w:sz="4" w:space="0" w:color="auto"/>
                  </w:tcBorders>
                </w:tcPr>
                <w:p w14:paraId="39A78503" w14:textId="77777777" w:rsidR="00CB4B2A" w:rsidRPr="00D60547" w:rsidRDefault="00CB4B2A" w:rsidP="00CB4B2A">
                  <w:pPr>
                    <w:rPr>
                      <w:rFonts w:ascii="Times New Roman" w:eastAsia="Times New Roman" w:hAnsi="Times New Roman"/>
                      <w:b/>
                      <w:sz w:val="20"/>
                      <w:szCs w:val="20"/>
                      <w:lang w:val="en-GB" w:eastAsia="hr-HR"/>
                    </w:rPr>
                  </w:pPr>
                </w:p>
                <w:p w14:paraId="6AA6A81E" w14:textId="77777777"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4.</w:t>
                  </w:r>
                </w:p>
              </w:tc>
              <w:tc>
                <w:tcPr>
                  <w:tcW w:w="1669" w:type="dxa"/>
                  <w:tcBorders>
                    <w:top w:val="single" w:sz="4" w:space="0" w:color="auto"/>
                    <w:left w:val="single" w:sz="4" w:space="0" w:color="auto"/>
                    <w:bottom w:val="single" w:sz="4" w:space="0" w:color="auto"/>
                    <w:right w:val="single" w:sz="4" w:space="0" w:color="auto"/>
                  </w:tcBorders>
                </w:tcPr>
                <w:p w14:paraId="723F9766" w14:textId="77777777" w:rsidR="00CB4B2A" w:rsidRPr="00D60547" w:rsidRDefault="00CB4B2A" w:rsidP="00CB4B2A">
                  <w:pPr>
                    <w:rPr>
                      <w:rFonts w:ascii="Times New Roman" w:eastAsia="Times New Roman" w:hAnsi="Times New Roman"/>
                      <w:b/>
                      <w:sz w:val="20"/>
                      <w:szCs w:val="20"/>
                      <w:lang w:val="en-GB" w:eastAsia="hr-HR"/>
                    </w:rPr>
                  </w:pPr>
                </w:p>
                <w:p w14:paraId="253983E0" w14:textId="0CA02B27"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Seminar paper</w:t>
                  </w:r>
                </w:p>
              </w:tc>
              <w:tc>
                <w:tcPr>
                  <w:tcW w:w="1112" w:type="dxa"/>
                  <w:tcBorders>
                    <w:top w:val="single" w:sz="4" w:space="0" w:color="auto"/>
                    <w:left w:val="single" w:sz="4" w:space="0" w:color="auto"/>
                    <w:bottom w:val="single" w:sz="4" w:space="0" w:color="auto"/>
                    <w:right w:val="single" w:sz="4" w:space="0" w:color="auto"/>
                  </w:tcBorders>
                  <w:hideMark/>
                </w:tcPr>
                <w:p w14:paraId="2A84DCD4" w14:textId="77777777" w:rsidR="00CB4B2A" w:rsidRPr="00D60547" w:rsidRDefault="00CB4B2A" w:rsidP="00CB4B2A">
                  <w:pPr>
                    <w:rPr>
                      <w:rFonts w:ascii="Times New Roman" w:eastAsia="Times New Roman" w:hAnsi="Times New Roman"/>
                      <w:b/>
                      <w:sz w:val="20"/>
                      <w:szCs w:val="20"/>
                      <w:lang w:val="en-GB" w:eastAsia="hr-HR"/>
                    </w:rPr>
                  </w:pPr>
                </w:p>
                <w:p w14:paraId="46186A30" w14:textId="3B16C186"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 xml:space="preserve"> 5</w:t>
                  </w:r>
                </w:p>
              </w:tc>
              <w:tc>
                <w:tcPr>
                  <w:tcW w:w="1669" w:type="dxa"/>
                  <w:tcBorders>
                    <w:top w:val="single" w:sz="4" w:space="0" w:color="auto"/>
                    <w:left w:val="single" w:sz="4" w:space="0" w:color="auto"/>
                    <w:bottom w:val="single" w:sz="4" w:space="0" w:color="auto"/>
                    <w:right w:val="single" w:sz="4" w:space="0" w:color="auto"/>
                  </w:tcBorders>
                  <w:hideMark/>
                </w:tcPr>
                <w:p w14:paraId="31AE7D9E" w14:textId="77777777" w:rsidR="00CB4B2A" w:rsidRPr="00D60547" w:rsidRDefault="00CB4B2A" w:rsidP="00CB4B2A">
                  <w:pPr>
                    <w:rPr>
                      <w:rFonts w:ascii="Times New Roman" w:eastAsia="Times New Roman" w:hAnsi="Times New Roman"/>
                      <w:b/>
                      <w:sz w:val="20"/>
                      <w:szCs w:val="20"/>
                      <w:lang w:val="en-GB" w:eastAsia="hr-HR"/>
                    </w:rPr>
                  </w:pPr>
                </w:p>
                <w:p w14:paraId="0E15E97F" w14:textId="18D5E8C5"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 xml:space="preserve"> 2-5</w:t>
                  </w:r>
                </w:p>
              </w:tc>
            </w:tr>
            <w:tr w:rsidR="00CB4B2A" w:rsidRPr="00D60547" w14:paraId="4BA1E1D8" w14:textId="77777777" w:rsidTr="002E3360">
              <w:trPr>
                <w:trHeight w:val="620"/>
              </w:trPr>
              <w:tc>
                <w:tcPr>
                  <w:tcW w:w="1217" w:type="dxa"/>
                  <w:tcBorders>
                    <w:top w:val="single" w:sz="4" w:space="0" w:color="auto"/>
                    <w:left w:val="single" w:sz="4" w:space="0" w:color="auto"/>
                    <w:bottom w:val="single" w:sz="4" w:space="0" w:color="auto"/>
                    <w:right w:val="single" w:sz="4" w:space="0" w:color="auto"/>
                  </w:tcBorders>
                </w:tcPr>
                <w:p w14:paraId="412CFB9C" w14:textId="77777777" w:rsidR="00CB4B2A" w:rsidRPr="00D60547" w:rsidRDefault="00CB4B2A" w:rsidP="00CB4B2A">
                  <w:pPr>
                    <w:rPr>
                      <w:rFonts w:ascii="Times New Roman" w:eastAsia="Times New Roman" w:hAnsi="Times New Roman"/>
                      <w:b/>
                      <w:sz w:val="20"/>
                      <w:szCs w:val="20"/>
                      <w:lang w:val="en-GB" w:eastAsia="hr-HR"/>
                    </w:rPr>
                  </w:pPr>
                </w:p>
                <w:p w14:paraId="75BD629D" w14:textId="77777777"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85-94</w:t>
                  </w:r>
                </w:p>
              </w:tc>
              <w:tc>
                <w:tcPr>
                  <w:tcW w:w="1003" w:type="dxa"/>
                  <w:tcBorders>
                    <w:top w:val="single" w:sz="4" w:space="0" w:color="auto"/>
                    <w:left w:val="single" w:sz="4" w:space="0" w:color="auto"/>
                    <w:bottom w:val="single" w:sz="4" w:space="0" w:color="auto"/>
                    <w:right w:val="single" w:sz="4" w:space="0" w:color="auto"/>
                  </w:tcBorders>
                  <w:hideMark/>
                </w:tcPr>
                <w:p w14:paraId="7D7D2428" w14:textId="77777777" w:rsidR="00CB4B2A" w:rsidRPr="00D60547" w:rsidRDefault="00CB4B2A" w:rsidP="00CB4B2A">
                  <w:pPr>
                    <w:rPr>
                      <w:rFonts w:ascii="Times New Roman" w:eastAsia="Times New Roman" w:hAnsi="Times New Roman"/>
                      <w:b/>
                      <w:sz w:val="20"/>
                      <w:szCs w:val="20"/>
                      <w:lang w:val="en-GB" w:eastAsia="hr-HR"/>
                    </w:rPr>
                  </w:pPr>
                </w:p>
                <w:p w14:paraId="44E10DF0" w14:textId="4D7908AE"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9 (B)</w:t>
                  </w:r>
                </w:p>
              </w:tc>
              <w:tc>
                <w:tcPr>
                  <w:tcW w:w="418" w:type="dxa"/>
                  <w:tcBorders>
                    <w:top w:val="single" w:sz="4" w:space="0" w:color="auto"/>
                    <w:left w:val="single" w:sz="4" w:space="0" w:color="auto"/>
                    <w:bottom w:val="single" w:sz="4" w:space="0" w:color="auto"/>
                    <w:right w:val="single" w:sz="4" w:space="0" w:color="auto"/>
                  </w:tcBorders>
                </w:tcPr>
                <w:p w14:paraId="08E09053" w14:textId="77777777" w:rsidR="00CB4B2A" w:rsidRPr="00D60547" w:rsidRDefault="00CB4B2A" w:rsidP="00CB4B2A">
                  <w:pPr>
                    <w:rPr>
                      <w:rFonts w:ascii="Times New Roman" w:eastAsia="Times New Roman" w:hAnsi="Times New Roman"/>
                      <w:b/>
                      <w:sz w:val="20"/>
                      <w:szCs w:val="20"/>
                      <w:lang w:val="en-GB" w:eastAsia="hr-HR"/>
                    </w:rPr>
                  </w:pPr>
                </w:p>
                <w:p w14:paraId="2A0D755A" w14:textId="77777777"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5.</w:t>
                  </w:r>
                </w:p>
              </w:tc>
              <w:tc>
                <w:tcPr>
                  <w:tcW w:w="1669" w:type="dxa"/>
                  <w:tcBorders>
                    <w:top w:val="single" w:sz="4" w:space="0" w:color="auto"/>
                    <w:left w:val="single" w:sz="4" w:space="0" w:color="auto"/>
                    <w:bottom w:val="single" w:sz="4" w:space="0" w:color="auto"/>
                    <w:right w:val="single" w:sz="4" w:space="0" w:color="auto"/>
                  </w:tcBorders>
                </w:tcPr>
                <w:p w14:paraId="72E4AC81" w14:textId="77777777" w:rsidR="00CB4B2A" w:rsidRPr="00D60547" w:rsidRDefault="00CB4B2A" w:rsidP="00CB4B2A">
                  <w:pPr>
                    <w:rPr>
                      <w:rFonts w:ascii="Times New Roman" w:eastAsia="Times New Roman" w:hAnsi="Times New Roman"/>
                      <w:b/>
                      <w:sz w:val="20"/>
                      <w:szCs w:val="20"/>
                      <w:lang w:val="en-GB" w:eastAsia="hr-HR"/>
                    </w:rPr>
                  </w:pPr>
                </w:p>
                <w:p w14:paraId="1B34B6C6" w14:textId="49BABD95"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Final exam</w:t>
                  </w:r>
                </w:p>
              </w:tc>
              <w:tc>
                <w:tcPr>
                  <w:tcW w:w="1112" w:type="dxa"/>
                  <w:tcBorders>
                    <w:top w:val="single" w:sz="4" w:space="0" w:color="auto"/>
                    <w:left w:val="single" w:sz="4" w:space="0" w:color="auto"/>
                    <w:bottom w:val="single" w:sz="4" w:space="0" w:color="auto"/>
                    <w:right w:val="single" w:sz="4" w:space="0" w:color="auto"/>
                  </w:tcBorders>
                  <w:hideMark/>
                </w:tcPr>
                <w:p w14:paraId="50547A68" w14:textId="77777777" w:rsidR="00CB4B2A" w:rsidRPr="00D60547" w:rsidRDefault="00CB4B2A" w:rsidP="00CB4B2A">
                  <w:pPr>
                    <w:rPr>
                      <w:rFonts w:ascii="Times New Roman" w:eastAsia="Times New Roman" w:hAnsi="Times New Roman"/>
                      <w:b/>
                      <w:sz w:val="20"/>
                      <w:szCs w:val="20"/>
                      <w:lang w:val="en-GB" w:eastAsia="hr-HR"/>
                    </w:rPr>
                  </w:pPr>
                </w:p>
                <w:p w14:paraId="53E8D5A0" w14:textId="42051572"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 xml:space="preserve"> 50</w:t>
                  </w:r>
                </w:p>
              </w:tc>
              <w:tc>
                <w:tcPr>
                  <w:tcW w:w="1669" w:type="dxa"/>
                  <w:tcBorders>
                    <w:top w:val="single" w:sz="4" w:space="0" w:color="auto"/>
                    <w:left w:val="single" w:sz="4" w:space="0" w:color="auto"/>
                    <w:bottom w:val="single" w:sz="4" w:space="0" w:color="auto"/>
                    <w:right w:val="single" w:sz="4" w:space="0" w:color="auto"/>
                  </w:tcBorders>
                </w:tcPr>
                <w:p w14:paraId="26583FE8" w14:textId="77777777" w:rsidR="00CB4B2A" w:rsidRPr="00D60547" w:rsidRDefault="00CB4B2A" w:rsidP="00CB4B2A">
                  <w:pPr>
                    <w:rPr>
                      <w:rFonts w:ascii="Times New Roman" w:eastAsia="Times New Roman" w:hAnsi="Times New Roman"/>
                      <w:b/>
                      <w:sz w:val="20"/>
                      <w:szCs w:val="20"/>
                      <w:lang w:val="en-GB" w:eastAsia="hr-HR"/>
                    </w:rPr>
                  </w:pPr>
                </w:p>
                <w:p w14:paraId="22986686" w14:textId="1F9F22C6" w:rsidR="00CB4B2A" w:rsidRPr="00D60547" w:rsidRDefault="00CB4B2A" w:rsidP="00CB4B2A">
                  <w:pPr>
                    <w:rPr>
                      <w:rFonts w:ascii="Times New Roman" w:eastAsia="Times New Roman" w:hAnsi="Times New Roman"/>
                      <w:b/>
                      <w:sz w:val="20"/>
                      <w:szCs w:val="20"/>
                      <w:lang w:val="en-GB" w:eastAsia="hr-HR"/>
                    </w:rPr>
                  </w:pPr>
                  <w:r w:rsidRPr="00D60547">
                    <w:rPr>
                      <w:rFonts w:ascii="Times New Roman" w:eastAsia="Times New Roman" w:hAnsi="Times New Roman"/>
                      <w:b/>
                      <w:sz w:val="20"/>
                      <w:szCs w:val="20"/>
                      <w:lang w:val="en-GB" w:eastAsia="hr-HR"/>
                    </w:rPr>
                    <w:t xml:space="preserve"> 30-50</w:t>
                  </w:r>
                </w:p>
              </w:tc>
            </w:tr>
          </w:tbl>
          <w:p w14:paraId="75C1C138" w14:textId="10F55D72" w:rsidR="00334881" w:rsidRPr="00D60547" w:rsidRDefault="00334881" w:rsidP="00334881">
            <w:pPr>
              <w:spacing w:after="120" w:line="240" w:lineRule="auto"/>
              <w:jc w:val="both"/>
              <w:rPr>
                <w:rFonts w:asciiTheme="majorHAnsi" w:hAnsiTheme="majorHAnsi" w:cs="Arial"/>
                <w:lang w:val="en-GB"/>
              </w:rPr>
            </w:pPr>
          </w:p>
          <w:p w14:paraId="23565634" w14:textId="2C8D84D5" w:rsidR="00334881" w:rsidRPr="00D60547" w:rsidRDefault="00CB4B2A" w:rsidP="00334881">
            <w:pPr>
              <w:rPr>
                <w:rFonts w:ascii="Times New Roman" w:eastAsia="Times New Roman" w:hAnsi="Times New Roman"/>
                <w:b/>
                <w:sz w:val="20"/>
                <w:szCs w:val="20"/>
                <w:lang w:val="en-GB" w:eastAsia="hr-BA"/>
              </w:rPr>
            </w:pPr>
            <w:r w:rsidRPr="00D60547">
              <w:rPr>
                <w:rFonts w:ascii="Times New Roman" w:eastAsia="Times New Roman" w:hAnsi="Times New Roman"/>
                <w:b/>
                <w:sz w:val="20"/>
                <w:szCs w:val="20"/>
                <w:lang w:val="en-GB" w:eastAsia="hr-BA"/>
              </w:rPr>
              <w:t>Knowledge is assessed by midterm exam, seminar paper and final exam, provided that attendance and engagement criteria have been met</w:t>
            </w:r>
            <w:r w:rsidR="00334881" w:rsidRPr="00D60547">
              <w:rPr>
                <w:rFonts w:ascii="Times New Roman" w:eastAsia="Times New Roman" w:hAnsi="Times New Roman"/>
                <w:b/>
                <w:sz w:val="20"/>
                <w:szCs w:val="20"/>
                <w:lang w:val="en-GB" w:eastAsia="hr-BA"/>
              </w:rPr>
              <w:t>.</w:t>
            </w:r>
          </w:p>
          <w:p w14:paraId="21DCF8F8" w14:textId="434AEDB1" w:rsidR="00CB4B2A" w:rsidRPr="00D60547" w:rsidRDefault="00FE72CD" w:rsidP="00CB4B2A">
            <w:pPr>
              <w:rPr>
                <w:rFonts w:ascii="Times New Roman" w:eastAsia="Times New Roman" w:hAnsi="Times New Roman"/>
                <w:b/>
                <w:sz w:val="20"/>
                <w:szCs w:val="20"/>
                <w:lang w:val="en-GB" w:eastAsia="hr-BA"/>
              </w:rPr>
            </w:pPr>
            <w:r w:rsidRPr="00D60547">
              <w:rPr>
                <w:rFonts w:ascii="Times New Roman" w:eastAsia="Times New Roman" w:hAnsi="Times New Roman"/>
                <w:b/>
                <w:sz w:val="20"/>
                <w:szCs w:val="20"/>
                <w:lang w:val="en-GB" w:eastAsia="hr-BA"/>
              </w:rPr>
              <w:t xml:space="preserve">Students can score </w:t>
            </w:r>
            <w:r w:rsidR="00CB4B2A" w:rsidRPr="00D60547">
              <w:rPr>
                <w:rFonts w:ascii="Times New Roman" w:eastAsia="Times New Roman" w:hAnsi="Times New Roman"/>
                <w:b/>
                <w:sz w:val="20"/>
                <w:szCs w:val="20"/>
                <w:lang w:val="en-GB" w:eastAsia="hr-BA"/>
              </w:rPr>
              <w:t>a maximum of 50 points before the final exam.</w:t>
            </w:r>
          </w:p>
          <w:p w14:paraId="29E27B32" w14:textId="09841EF4" w:rsidR="00CB4B2A" w:rsidRPr="00D60547" w:rsidRDefault="00CB4B2A" w:rsidP="00CB4B2A">
            <w:pPr>
              <w:rPr>
                <w:rFonts w:ascii="Times New Roman" w:eastAsia="Times New Roman" w:hAnsi="Times New Roman"/>
                <w:b/>
                <w:sz w:val="20"/>
                <w:szCs w:val="20"/>
                <w:lang w:val="en-GB" w:eastAsia="hr-BA"/>
              </w:rPr>
            </w:pPr>
            <w:r w:rsidRPr="00D60547">
              <w:rPr>
                <w:rFonts w:ascii="Times New Roman" w:eastAsia="Times New Roman" w:hAnsi="Times New Roman"/>
                <w:b/>
                <w:sz w:val="20"/>
                <w:szCs w:val="20"/>
                <w:lang w:val="en-GB" w:eastAsia="hr-BA"/>
              </w:rPr>
              <w:t>A requirement for the final exam is for students to achieve the minimum number of points under each criterion– 25 in total.</w:t>
            </w:r>
          </w:p>
          <w:p w14:paraId="3798BA3A" w14:textId="77777777" w:rsidR="00CB4B2A" w:rsidRPr="00D60547" w:rsidRDefault="00CB4B2A" w:rsidP="00CB4B2A">
            <w:pPr>
              <w:rPr>
                <w:rFonts w:ascii="Times New Roman" w:hAnsi="Times New Roman"/>
                <w:b/>
                <w:sz w:val="20"/>
                <w:szCs w:val="20"/>
                <w:lang w:val="en-GB"/>
              </w:rPr>
            </w:pPr>
            <w:r w:rsidRPr="00D60547">
              <w:rPr>
                <w:rFonts w:ascii="Times New Roman" w:eastAsia="Times New Roman" w:hAnsi="Times New Roman"/>
                <w:b/>
                <w:sz w:val="20"/>
                <w:szCs w:val="20"/>
                <w:lang w:val="en-GB" w:eastAsia="hr-BA"/>
              </w:rPr>
              <w:t>Note:</w:t>
            </w:r>
          </w:p>
          <w:p w14:paraId="77251BC8" w14:textId="4C2D9793" w:rsidR="00334881" w:rsidRPr="00D60547" w:rsidRDefault="00CB4B2A" w:rsidP="00CB4B2A">
            <w:pPr>
              <w:rPr>
                <w:rFonts w:ascii="Times New Roman" w:eastAsia="Times New Roman" w:hAnsi="Times New Roman"/>
                <w:b/>
                <w:sz w:val="20"/>
                <w:szCs w:val="20"/>
                <w:lang w:val="en-GB" w:eastAsia="hr-BA"/>
              </w:rPr>
            </w:pPr>
            <w:r w:rsidRPr="00D60547">
              <w:rPr>
                <w:rFonts w:ascii="Times New Roman" w:hAnsi="Times New Roman"/>
                <w:b/>
                <w:sz w:val="20"/>
                <w:szCs w:val="20"/>
                <w:lang w:val="en-GB"/>
              </w:rPr>
              <w:t>Students’ activity in projects of other departments, as well as professional engagements approved by the relevant Academy bodies, can be additionally scored if related to the syllabus of the course Voice</w:t>
            </w:r>
            <w:r w:rsidRPr="00D60547">
              <w:rPr>
                <w:rFonts w:ascii="Times New Roman" w:eastAsia="Times New Roman" w:hAnsi="Times New Roman"/>
                <w:b/>
                <w:sz w:val="20"/>
                <w:szCs w:val="20"/>
                <w:lang w:val="en-GB" w:eastAsia="hr-BA"/>
              </w:rPr>
              <w:t>.</w:t>
            </w:r>
          </w:p>
        </w:tc>
      </w:tr>
      <w:tr w:rsidR="00334881" w:rsidRPr="00D60547" w14:paraId="62408AF5" w14:textId="77777777" w:rsidTr="00BA0B86">
        <w:trPr>
          <w:trHeight w:val="323"/>
        </w:trPr>
        <w:tc>
          <w:tcPr>
            <w:tcW w:w="2797" w:type="dxa"/>
            <w:gridSpan w:val="2"/>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hideMark/>
          </w:tcPr>
          <w:p w14:paraId="6CDCA06F" w14:textId="77777777" w:rsidR="00334881" w:rsidRPr="00D60547" w:rsidRDefault="00334881" w:rsidP="00334881">
            <w:pPr>
              <w:rPr>
                <w:rFonts w:eastAsia="Calibri"/>
                <w:color w:val="000000"/>
                <w:kern w:val="24"/>
                <w:lang w:val="en-GB" w:eastAsia="hr-BA"/>
              </w:rPr>
            </w:pPr>
            <w:r w:rsidRPr="00D60547">
              <w:rPr>
                <w:rFonts w:eastAsia="Calibri"/>
                <w:b/>
                <w:bCs/>
                <w:color w:val="000000"/>
                <w:kern w:val="24"/>
                <w:lang w:val="en-GB" w:eastAsia="hr-BA"/>
              </w:rPr>
              <w:lastRenderedPageBreak/>
              <w:t>Literature</w:t>
            </w:r>
            <w:r w:rsidRPr="00D60547">
              <w:rPr>
                <w:rStyle w:val="FootnoteReference"/>
                <w:rFonts w:eastAsia="Calibri"/>
                <w:b/>
                <w:bCs/>
                <w:color w:val="000000"/>
                <w:kern w:val="24"/>
                <w:lang w:val="en-GB" w:eastAsia="hr-BA"/>
              </w:rPr>
              <w:footnoteReference w:id="2"/>
            </w:r>
            <w:r w:rsidRPr="00D60547">
              <w:rPr>
                <w:rFonts w:eastAsia="Calibri"/>
                <w:b/>
                <w:bCs/>
                <w:color w:val="000000"/>
                <w:kern w:val="24"/>
                <w:lang w:val="en-GB" w:eastAsia="hr-BA"/>
              </w:rPr>
              <w:t>:</w:t>
            </w:r>
            <w:r w:rsidRPr="00D60547">
              <w:rPr>
                <w:rFonts w:eastAsia="Calibri"/>
                <w:color w:val="000000"/>
                <w:kern w:val="24"/>
                <w:lang w:val="en-GB" w:eastAsia="hr-BA"/>
              </w:rPr>
              <w:t xml:space="preserve"> </w:t>
            </w:r>
          </w:p>
          <w:p w14:paraId="6703ABAC" w14:textId="77777777" w:rsidR="00334881" w:rsidRPr="00D60547" w:rsidRDefault="00334881" w:rsidP="00334881">
            <w:pPr>
              <w:rPr>
                <w:rFonts w:eastAsia="Times New Roman" w:cs="Arial"/>
                <w:b/>
                <w:i/>
                <w:sz w:val="18"/>
                <w:szCs w:val="18"/>
                <w:lang w:val="en-GB" w:eastAsia="hr-BA"/>
              </w:rPr>
            </w:pPr>
          </w:p>
        </w:tc>
        <w:tc>
          <w:tcPr>
            <w:tcW w:w="6520" w:type="dxa"/>
            <w:gridSpan w:val="3"/>
            <w:tcBorders>
              <w:top w:val="single" w:sz="8" w:space="0" w:color="000000"/>
              <w:left w:val="single" w:sz="8" w:space="0" w:color="000000"/>
              <w:bottom w:val="single" w:sz="8" w:space="0" w:color="000000"/>
              <w:right w:val="single" w:sz="8" w:space="0" w:color="000000"/>
            </w:tcBorders>
            <w:shd w:val="clear" w:color="auto" w:fill="auto"/>
            <w:tcMar>
              <w:top w:w="20" w:type="dxa"/>
              <w:left w:w="103" w:type="dxa"/>
              <w:bottom w:w="0" w:type="dxa"/>
              <w:right w:w="103" w:type="dxa"/>
            </w:tcMar>
            <w:vAlign w:val="center"/>
          </w:tcPr>
          <w:p w14:paraId="44AA1056" w14:textId="7B9C3179" w:rsidR="00334881" w:rsidRPr="00D60547" w:rsidRDefault="00CB4B2A" w:rsidP="00334881">
            <w:pPr>
              <w:rPr>
                <w:rFonts w:ascii="Times New Roman" w:hAnsi="Times New Roman"/>
                <w:b/>
                <w:sz w:val="20"/>
                <w:szCs w:val="20"/>
                <w:lang w:val="en-GB"/>
              </w:rPr>
            </w:pPr>
            <w:r w:rsidRPr="00D60547">
              <w:rPr>
                <w:rFonts w:ascii="Times New Roman" w:eastAsia="Times New Roman" w:hAnsi="Times New Roman"/>
                <w:b/>
                <w:i/>
                <w:sz w:val="20"/>
                <w:szCs w:val="20"/>
                <w:lang w:val="en-GB" w:eastAsia="hr-BA"/>
              </w:rPr>
              <w:t>Compulsory</w:t>
            </w:r>
            <w:r w:rsidR="00334881" w:rsidRPr="00D60547">
              <w:rPr>
                <w:rFonts w:ascii="Times New Roman" w:eastAsia="Times New Roman" w:hAnsi="Times New Roman"/>
                <w:b/>
                <w:sz w:val="20"/>
                <w:szCs w:val="20"/>
                <w:lang w:val="en-GB" w:eastAsia="hr-BA"/>
              </w:rPr>
              <w:t>:</w:t>
            </w:r>
          </w:p>
          <w:p w14:paraId="4B417D92" w14:textId="15404747" w:rsidR="00334881" w:rsidRPr="00D60547" w:rsidRDefault="00334881" w:rsidP="00334881">
            <w:pPr>
              <w:rPr>
                <w:rFonts w:ascii="Times New Roman" w:hAnsi="Times New Roman"/>
                <w:b/>
                <w:sz w:val="20"/>
                <w:szCs w:val="20"/>
                <w:lang w:val="en-GB"/>
              </w:rPr>
            </w:pPr>
            <w:r w:rsidRPr="00D60547">
              <w:rPr>
                <w:rFonts w:ascii="Times New Roman" w:eastAsia="Times New Roman" w:hAnsi="Times New Roman"/>
                <w:b/>
                <w:sz w:val="20"/>
                <w:szCs w:val="20"/>
                <w:lang w:val="en-GB" w:eastAsia="hr-BA"/>
              </w:rPr>
              <w:t>Cicely Berry:</w:t>
            </w:r>
            <w:r w:rsidR="00CB4B2A" w:rsidRPr="00D60547">
              <w:rPr>
                <w:rFonts w:ascii="Times New Roman" w:eastAsia="Times New Roman" w:hAnsi="Times New Roman"/>
                <w:b/>
                <w:sz w:val="20"/>
                <w:szCs w:val="20"/>
                <w:lang w:val="en-GB" w:eastAsia="hr-BA"/>
              </w:rPr>
              <w:t xml:space="preserve"> </w:t>
            </w:r>
            <w:r w:rsidRPr="00D60547">
              <w:rPr>
                <w:rFonts w:ascii="Times New Roman" w:eastAsia="Times New Roman" w:hAnsi="Times New Roman"/>
                <w:b/>
                <w:sz w:val="20"/>
                <w:szCs w:val="20"/>
                <w:lang w:val="en-GB" w:eastAsia="hr-BA"/>
              </w:rPr>
              <w:t>GLUMAC I GLAS,</w:t>
            </w:r>
            <w:r w:rsidR="00CB4B2A" w:rsidRPr="00D60547">
              <w:rPr>
                <w:rFonts w:ascii="Times New Roman" w:eastAsia="Times New Roman" w:hAnsi="Times New Roman"/>
                <w:b/>
                <w:sz w:val="20"/>
                <w:szCs w:val="20"/>
                <w:lang w:val="en-GB" w:eastAsia="hr-BA"/>
              </w:rPr>
              <w:t xml:space="preserve"> </w:t>
            </w:r>
            <w:r w:rsidRPr="00D60547">
              <w:rPr>
                <w:rFonts w:ascii="Times New Roman" w:eastAsia="Times New Roman" w:hAnsi="Times New Roman"/>
                <w:b/>
                <w:sz w:val="20"/>
                <w:szCs w:val="20"/>
                <w:lang w:val="en-GB" w:eastAsia="hr-BA"/>
              </w:rPr>
              <w:t>AGM Zagreb</w:t>
            </w:r>
            <w:r w:rsidR="00CB4B2A" w:rsidRPr="00D60547">
              <w:rPr>
                <w:rFonts w:ascii="Times New Roman" w:eastAsia="Times New Roman" w:hAnsi="Times New Roman"/>
                <w:b/>
                <w:sz w:val="20"/>
                <w:szCs w:val="20"/>
                <w:lang w:val="en-GB" w:eastAsia="hr-BA"/>
              </w:rPr>
              <w:t>,</w:t>
            </w:r>
            <w:r w:rsidRPr="00D60547">
              <w:rPr>
                <w:rFonts w:ascii="Times New Roman" w:eastAsia="Times New Roman" w:hAnsi="Times New Roman"/>
                <w:b/>
                <w:sz w:val="20"/>
                <w:szCs w:val="20"/>
                <w:lang w:val="en-GB" w:eastAsia="hr-BA"/>
              </w:rPr>
              <w:t xml:space="preserve"> 1997</w:t>
            </w:r>
            <w:r w:rsidR="00CB4B2A" w:rsidRPr="00D60547">
              <w:rPr>
                <w:rFonts w:ascii="Times New Roman" w:eastAsia="Times New Roman" w:hAnsi="Times New Roman"/>
                <w:b/>
                <w:sz w:val="20"/>
                <w:szCs w:val="20"/>
                <w:lang w:val="en-GB" w:eastAsia="hr-BA"/>
              </w:rPr>
              <w:t>.</w:t>
            </w:r>
          </w:p>
          <w:p w14:paraId="2A7B2B13" w14:textId="3CAB3508" w:rsidR="00334881" w:rsidRPr="00D60547" w:rsidRDefault="00334881" w:rsidP="00334881">
            <w:pPr>
              <w:rPr>
                <w:rFonts w:ascii="Times New Roman" w:hAnsi="Times New Roman"/>
                <w:b/>
                <w:sz w:val="20"/>
                <w:szCs w:val="20"/>
                <w:lang w:val="en-GB"/>
              </w:rPr>
            </w:pPr>
            <w:r w:rsidRPr="00D60547">
              <w:rPr>
                <w:rFonts w:ascii="Times New Roman" w:hAnsi="Times New Roman"/>
                <w:b/>
                <w:sz w:val="20"/>
                <w:szCs w:val="20"/>
                <w:lang w:val="en-GB"/>
              </w:rPr>
              <w:t>M. Marković:</w:t>
            </w:r>
            <w:r w:rsidR="00CB4B2A" w:rsidRPr="00D60547">
              <w:rPr>
                <w:rFonts w:ascii="Times New Roman" w:hAnsi="Times New Roman"/>
                <w:b/>
                <w:sz w:val="20"/>
                <w:szCs w:val="20"/>
                <w:lang w:val="en-GB"/>
              </w:rPr>
              <w:t xml:space="preserve"> </w:t>
            </w:r>
            <w:r w:rsidRPr="00D60547">
              <w:rPr>
                <w:rFonts w:ascii="Times New Roman" w:hAnsi="Times New Roman"/>
                <w:b/>
                <w:sz w:val="20"/>
                <w:szCs w:val="20"/>
                <w:lang w:val="en-GB"/>
              </w:rPr>
              <w:t>GLAS GLUMCA,</w:t>
            </w:r>
            <w:r w:rsidR="00CB4B2A" w:rsidRPr="00D60547">
              <w:rPr>
                <w:rFonts w:ascii="Times New Roman" w:hAnsi="Times New Roman"/>
                <w:b/>
                <w:sz w:val="20"/>
                <w:szCs w:val="20"/>
                <w:lang w:val="en-GB"/>
              </w:rPr>
              <w:t xml:space="preserve"> </w:t>
            </w:r>
            <w:r w:rsidRPr="00D60547">
              <w:rPr>
                <w:rFonts w:ascii="Times New Roman" w:hAnsi="Times New Roman"/>
                <w:b/>
                <w:sz w:val="20"/>
                <w:szCs w:val="20"/>
                <w:lang w:val="en-GB"/>
              </w:rPr>
              <w:t>CLIO Beograd,</w:t>
            </w:r>
            <w:r w:rsidR="00CB4B2A" w:rsidRPr="00D60547">
              <w:rPr>
                <w:rFonts w:ascii="Times New Roman" w:hAnsi="Times New Roman"/>
                <w:b/>
                <w:sz w:val="20"/>
                <w:szCs w:val="20"/>
                <w:lang w:val="en-GB"/>
              </w:rPr>
              <w:t xml:space="preserve"> </w:t>
            </w:r>
            <w:r w:rsidRPr="00D60547">
              <w:rPr>
                <w:rFonts w:ascii="Times New Roman" w:hAnsi="Times New Roman"/>
                <w:b/>
                <w:sz w:val="20"/>
                <w:szCs w:val="20"/>
                <w:lang w:val="en-GB"/>
              </w:rPr>
              <w:t>2002.</w:t>
            </w:r>
          </w:p>
          <w:p w14:paraId="523033FE" w14:textId="6E7206AD" w:rsidR="00334881" w:rsidRPr="00D60547" w:rsidRDefault="00CB4B2A" w:rsidP="00334881">
            <w:pPr>
              <w:rPr>
                <w:rFonts w:ascii="Times New Roman" w:hAnsi="Times New Roman"/>
                <w:sz w:val="20"/>
                <w:szCs w:val="20"/>
                <w:lang w:val="en-GB"/>
              </w:rPr>
            </w:pPr>
            <w:r w:rsidRPr="00D60547">
              <w:rPr>
                <w:rFonts w:ascii="Times New Roman" w:eastAsia="Times New Roman" w:hAnsi="Times New Roman"/>
                <w:b/>
                <w:i/>
                <w:sz w:val="20"/>
                <w:szCs w:val="20"/>
                <w:lang w:val="en-GB" w:eastAsia="hr-BA"/>
              </w:rPr>
              <w:t>Optional</w:t>
            </w:r>
            <w:r w:rsidR="00334881" w:rsidRPr="00D60547">
              <w:rPr>
                <w:rFonts w:ascii="Times New Roman" w:hAnsi="Times New Roman"/>
                <w:b/>
                <w:sz w:val="20"/>
                <w:szCs w:val="20"/>
                <w:lang w:val="en-GB"/>
              </w:rPr>
              <w:t>:</w:t>
            </w:r>
          </w:p>
          <w:p w14:paraId="1E478B0A" w14:textId="6B8FFEA1" w:rsidR="00334881" w:rsidRPr="00D60547" w:rsidRDefault="00334881" w:rsidP="00334881">
            <w:pPr>
              <w:rPr>
                <w:rFonts w:ascii="Times New Roman" w:hAnsi="Times New Roman"/>
                <w:b/>
                <w:sz w:val="20"/>
                <w:szCs w:val="20"/>
                <w:lang w:val="en-GB"/>
              </w:rPr>
            </w:pPr>
            <w:r w:rsidRPr="00D60547">
              <w:rPr>
                <w:rFonts w:ascii="Times New Roman" w:hAnsi="Times New Roman"/>
                <w:b/>
                <w:sz w:val="20"/>
                <w:szCs w:val="20"/>
                <w:lang w:val="en-GB"/>
              </w:rPr>
              <w:t>Mr.</w:t>
            </w:r>
            <w:r w:rsidR="00CB4B2A" w:rsidRPr="00D60547">
              <w:rPr>
                <w:rFonts w:ascii="Times New Roman" w:hAnsi="Times New Roman"/>
                <w:b/>
                <w:sz w:val="20"/>
                <w:szCs w:val="20"/>
                <w:lang w:val="en-GB"/>
              </w:rPr>
              <w:t xml:space="preserve"> </w:t>
            </w:r>
            <w:r w:rsidRPr="00D60547">
              <w:rPr>
                <w:rFonts w:ascii="Times New Roman" w:hAnsi="Times New Roman"/>
                <w:b/>
                <w:sz w:val="20"/>
                <w:szCs w:val="20"/>
                <w:lang w:val="en-GB"/>
              </w:rPr>
              <w:t>Ljiljana Grujić Erenrajh:</w:t>
            </w:r>
            <w:r w:rsidR="00CB4B2A" w:rsidRPr="00D60547">
              <w:rPr>
                <w:rFonts w:ascii="Times New Roman" w:hAnsi="Times New Roman"/>
                <w:b/>
                <w:sz w:val="20"/>
                <w:szCs w:val="20"/>
                <w:lang w:val="en-GB"/>
              </w:rPr>
              <w:t xml:space="preserve"> </w:t>
            </w:r>
            <w:r w:rsidRPr="00D60547">
              <w:rPr>
                <w:rFonts w:ascii="Times New Roman" w:hAnsi="Times New Roman"/>
                <w:b/>
                <w:sz w:val="20"/>
                <w:szCs w:val="20"/>
                <w:lang w:val="en-GB"/>
              </w:rPr>
              <w:t>GLASOVNO OBRAZOVANJE GLUMCA,</w:t>
            </w:r>
            <w:r w:rsidR="00CB4B2A" w:rsidRPr="00D60547">
              <w:rPr>
                <w:rFonts w:ascii="Times New Roman" w:hAnsi="Times New Roman"/>
                <w:b/>
                <w:sz w:val="20"/>
                <w:szCs w:val="20"/>
                <w:lang w:val="en-GB"/>
              </w:rPr>
              <w:t xml:space="preserve"> </w:t>
            </w:r>
            <w:r w:rsidRPr="00D60547">
              <w:rPr>
                <w:rFonts w:ascii="Times New Roman" w:hAnsi="Times New Roman"/>
                <w:b/>
                <w:sz w:val="20"/>
                <w:szCs w:val="20"/>
                <w:lang w:val="en-GB"/>
              </w:rPr>
              <w:t>Univerzitet umetnosti Beograd 1995</w:t>
            </w:r>
            <w:r w:rsidR="00CB4B2A" w:rsidRPr="00D60547">
              <w:rPr>
                <w:rFonts w:ascii="Times New Roman" w:hAnsi="Times New Roman"/>
                <w:b/>
                <w:sz w:val="20"/>
                <w:szCs w:val="20"/>
                <w:lang w:val="en-GB"/>
              </w:rPr>
              <w:t>.</w:t>
            </w:r>
          </w:p>
          <w:p w14:paraId="39ADCA76" w14:textId="0E284653" w:rsidR="00334881" w:rsidRPr="00D60547" w:rsidRDefault="00334881" w:rsidP="00334881">
            <w:pPr>
              <w:rPr>
                <w:rFonts w:ascii="Times New Roman" w:hAnsi="Times New Roman"/>
                <w:b/>
                <w:sz w:val="20"/>
                <w:szCs w:val="20"/>
                <w:lang w:val="en-GB"/>
              </w:rPr>
            </w:pPr>
            <w:r w:rsidRPr="00D60547">
              <w:rPr>
                <w:rFonts w:ascii="Times New Roman" w:hAnsi="Times New Roman"/>
                <w:b/>
                <w:sz w:val="20"/>
                <w:szCs w:val="20"/>
                <w:lang w:val="en-GB"/>
              </w:rPr>
              <w:t>B. Špiler, UMJETNOST SOLO PJEVANJA, Muzička akademija Sarajevo,</w:t>
            </w:r>
            <w:r w:rsidR="00CB4B2A" w:rsidRPr="00D60547">
              <w:rPr>
                <w:rFonts w:ascii="Times New Roman" w:hAnsi="Times New Roman"/>
                <w:b/>
                <w:sz w:val="20"/>
                <w:szCs w:val="20"/>
                <w:lang w:val="en-GB"/>
              </w:rPr>
              <w:t xml:space="preserve"> </w:t>
            </w:r>
            <w:r w:rsidRPr="00D60547">
              <w:rPr>
                <w:rFonts w:ascii="Times New Roman" w:hAnsi="Times New Roman"/>
                <w:b/>
                <w:sz w:val="20"/>
                <w:szCs w:val="20"/>
                <w:lang w:val="en-GB"/>
              </w:rPr>
              <w:t>1972.</w:t>
            </w:r>
          </w:p>
          <w:p w14:paraId="5B3CE3D0" w14:textId="186A34DC" w:rsidR="00334881" w:rsidRPr="00D60547" w:rsidRDefault="00334881" w:rsidP="00334881">
            <w:pPr>
              <w:rPr>
                <w:rFonts w:ascii="Times New Roman" w:hAnsi="Times New Roman"/>
                <w:b/>
                <w:sz w:val="20"/>
                <w:szCs w:val="20"/>
                <w:lang w:val="en-GB"/>
              </w:rPr>
            </w:pPr>
            <w:r w:rsidRPr="00D60547">
              <w:rPr>
                <w:rFonts w:ascii="Times New Roman" w:hAnsi="Times New Roman"/>
                <w:b/>
                <w:sz w:val="20"/>
                <w:szCs w:val="20"/>
                <w:lang w:val="en-GB"/>
              </w:rPr>
              <w:t>J. Andreis,</w:t>
            </w:r>
            <w:r w:rsidR="00CB4B2A" w:rsidRPr="00D60547">
              <w:rPr>
                <w:rFonts w:ascii="Times New Roman" w:hAnsi="Times New Roman"/>
                <w:b/>
                <w:sz w:val="20"/>
                <w:szCs w:val="20"/>
                <w:lang w:val="en-GB"/>
              </w:rPr>
              <w:t xml:space="preserve"> </w:t>
            </w:r>
            <w:r w:rsidRPr="00D60547">
              <w:rPr>
                <w:rFonts w:ascii="Times New Roman" w:hAnsi="Times New Roman"/>
                <w:b/>
                <w:sz w:val="20"/>
                <w:szCs w:val="20"/>
                <w:lang w:val="en-GB"/>
              </w:rPr>
              <w:t>POVIJEST GLAZBE,</w:t>
            </w:r>
            <w:r w:rsidR="00CB4B2A" w:rsidRPr="00D60547">
              <w:rPr>
                <w:rFonts w:ascii="Times New Roman" w:hAnsi="Times New Roman"/>
                <w:b/>
                <w:sz w:val="20"/>
                <w:szCs w:val="20"/>
                <w:lang w:val="en-GB"/>
              </w:rPr>
              <w:t xml:space="preserve"> </w:t>
            </w:r>
            <w:r w:rsidRPr="00D60547">
              <w:rPr>
                <w:rFonts w:ascii="Times New Roman" w:hAnsi="Times New Roman"/>
                <w:b/>
                <w:sz w:val="20"/>
                <w:szCs w:val="20"/>
                <w:lang w:val="en-GB"/>
              </w:rPr>
              <w:t>Zagreb</w:t>
            </w:r>
            <w:r w:rsidR="00FE72CD" w:rsidRPr="00D60547">
              <w:rPr>
                <w:rFonts w:ascii="Times New Roman" w:hAnsi="Times New Roman"/>
                <w:b/>
                <w:sz w:val="20"/>
                <w:szCs w:val="20"/>
                <w:lang w:val="en-GB"/>
              </w:rPr>
              <w:t>,</w:t>
            </w:r>
            <w:r w:rsidRPr="00D60547">
              <w:rPr>
                <w:rFonts w:ascii="Times New Roman" w:hAnsi="Times New Roman"/>
                <w:b/>
                <w:sz w:val="20"/>
                <w:szCs w:val="20"/>
                <w:lang w:val="en-GB"/>
              </w:rPr>
              <w:t xml:space="preserve"> 1975</w:t>
            </w:r>
            <w:r w:rsidR="00CB4B2A" w:rsidRPr="00D60547">
              <w:rPr>
                <w:rFonts w:ascii="Times New Roman" w:hAnsi="Times New Roman"/>
                <w:b/>
                <w:sz w:val="20"/>
                <w:szCs w:val="20"/>
                <w:lang w:val="en-GB"/>
              </w:rPr>
              <w:t>.</w:t>
            </w:r>
          </w:p>
          <w:p w14:paraId="49FC7F53" w14:textId="1A1450BD" w:rsidR="00334881" w:rsidRPr="00D60547" w:rsidRDefault="00334881" w:rsidP="00334881">
            <w:pPr>
              <w:rPr>
                <w:rFonts w:ascii="Times New Roman" w:hAnsi="Times New Roman"/>
                <w:b/>
                <w:sz w:val="20"/>
                <w:szCs w:val="20"/>
                <w:lang w:val="en-GB"/>
              </w:rPr>
            </w:pPr>
            <w:r w:rsidRPr="00D60547">
              <w:rPr>
                <w:rFonts w:ascii="Times New Roman" w:hAnsi="Times New Roman"/>
                <w:b/>
                <w:sz w:val="20"/>
                <w:szCs w:val="20"/>
                <w:lang w:val="en-GB"/>
              </w:rPr>
              <w:t>N. Cvejić, SAVREMENI</w:t>
            </w:r>
            <w:r w:rsidR="00CB4B2A" w:rsidRPr="00D60547">
              <w:rPr>
                <w:rFonts w:ascii="Times New Roman" w:hAnsi="Times New Roman"/>
                <w:b/>
                <w:sz w:val="20"/>
                <w:szCs w:val="20"/>
                <w:lang w:val="en-GB"/>
              </w:rPr>
              <w:t xml:space="preserve"> </w:t>
            </w:r>
            <w:r w:rsidRPr="00D60547">
              <w:rPr>
                <w:rFonts w:ascii="Times New Roman" w:hAnsi="Times New Roman"/>
                <w:b/>
                <w:sz w:val="20"/>
                <w:szCs w:val="20"/>
                <w:lang w:val="en-GB"/>
              </w:rPr>
              <w:t>BELKANTO, Beograd,</w:t>
            </w:r>
            <w:r w:rsidR="00FE72CD" w:rsidRPr="00D60547">
              <w:rPr>
                <w:rFonts w:ascii="Times New Roman" w:hAnsi="Times New Roman"/>
                <w:b/>
                <w:sz w:val="20"/>
                <w:szCs w:val="20"/>
                <w:lang w:val="en-GB"/>
              </w:rPr>
              <w:t xml:space="preserve"> </w:t>
            </w:r>
            <w:r w:rsidRPr="00D60547">
              <w:rPr>
                <w:rFonts w:ascii="Times New Roman" w:hAnsi="Times New Roman"/>
                <w:b/>
                <w:sz w:val="20"/>
                <w:szCs w:val="20"/>
                <w:lang w:val="en-GB"/>
              </w:rPr>
              <w:t>1980</w:t>
            </w:r>
            <w:r w:rsidR="00CB4B2A" w:rsidRPr="00D60547">
              <w:rPr>
                <w:rFonts w:ascii="Times New Roman" w:hAnsi="Times New Roman"/>
                <w:b/>
                <w:sz w:val="20"/>
                <w:szCs w:val="20"/>
                <w:lang w:val="en-GB"/>
              </w:rPr>
              <w:t>.</w:t>
            </w:r>
          </w:p>
          <w:p w14:paraId="76AD680B" w14:textId="0C14EEA8" w:rsidR="00334881" w:rsidRPr="00D60547" w:rsidRDefault="00334881" w:rsidP="00334881">
            <w:pPr>
              <w:rPr>
                <w:rFonts w:ascii="Times New Roman" w:hAnsi="Times New Roman"/>
                <w:b/>
                <w:sz w:val="20"/>
                <w:szCs w:val="20"/>
                <w:lang w:val="en-GB"/>
              </w:rPr>
            </w:pPr>
            <w:r w:rsidRPr="00D60547">
              <w:rPr>
                <w:rFonts w:ascii="Times New Roman" w:hAnsi="Times New Roman"/>
                <w:b/>
                <w:sz w:val="20"/>
                <w:szCs w:val="20"/>
                <w:lang w:val="en-GB"/>
              </w:rPr>
              <w:t>Lotka-Kalinski,</w:t>
            </w:r>
            <w:r w:rsidR="00CB4B2A" w:rsidRPr="00D60547">
              <w:rPr>
                <w:rFonts w:ascii="Times New Roman" w:hAnsi="Times New Roman"/>
                <w:b/>
                <w:sz w:val="20"/>
                <w:szCs w:val="20"/>
                <w:lang w:val="en-GB"/>
              </w:rPr>
              <w:t xml:space="preserve"> </w:t>
            </w:r>
            <w:r w:rsidRPr="00D60547">
              <w:rPr>
                <w:rFonts w:ascii="Times New Roman" w:hAnsi="Times New Roman"/>
                <w:b/>
                <w:sz w:val="20"/>
                <w:szCs w:val="20"/>
                <w:lang w:val="en-GB"/>
              </w:rPr>
              <w:t>UMJETNOST PJEVANJA,</w:t>
            </w:r>
            <w:r w:rsidR="00CB4B2A" w:rsidRPr="00D60547">
              <w:rPr>
                <w:rFonts w:ascii="Times New Roman" w:hAnsi="Times New Roman"/>
                <w:b/>
                <w:sz w:val="20"/>
                <w:szCs w:val="20"/>
                <w:lang w:val="en-GB"/>
              </w:rPr>
              <w:t xml:space="preserve"> </w:t>
            </w:r>
            <w:r w:rsidRPr="00D60547">
              <w:rPr>
                <w:rFonts w:ascii="Times New Roman" w:hAnsi="Times New Roman"/>
                <w:b/>
                <w:sz w:val="20"/>
                <w:szCs w:val="20"/>
                <w:lang w:val="en-GB"/>
              </w:rPr>
              <w:t>Zagreb</w:t>
            </w:r>
            <w:r w:rsidR="00FE72CD" w:rsidRPr="00D60547">
              <w:rPr>
                <w:rFonts w:ascii="Times New Roman" w:hAnsi="Times New Roman"/>
                <w:b/>
                <w:sz w:val="20"/>
                <w:szCs w:val="20"/>
                <w:lang w:val="en-GB"/>
              </w:rPr>
              <w:t xml:space="preserve">, </w:t>
            </w:r>
            <w:r w:rsidRPr="00D60547">
              <w:rPr>
                <w:rFonts w:ascii="Times New Roman" w:hAnsi="Times New Roman"/>
                <w:b/>
                <w:sz w:val="20"/>
                <w:szCs w:val="20"/>
                <w:lang w:val="en-GB"/>
              </w:rPr>
              <w:t>1975</w:t>
            </w:r>
            <w:r w:rsidR="00FE72CD" w:rsidRPr="00D60547">
              <w:rPr>
                <w:rFonts w:ascii="Times New Roman" w:hAnsi="Times New Roman"/>
                <w:b/>
                <w:sz w:val="20"/>
                <w:szCs w:val="20"/>
                <w:lang w:val="en-GB"/>
              </w:rPr>
              <w:t>.</w:t>
            </w:r>
          </w:p>
          <w:p w14:paraId="757D667A" w14:textId="61307DBD" w:rsidR="00334881" w:rsidRPr="00D60547" w:rsidRDefault="00334881" w:rsidP="00334881">
            <w:pPr>
              <w:rPr>
                <w:rFonts w:ascii="Times New Roman" w:hAnsi="Times New Roman"/>
                <w:b/>
                <w:sz w:val="20"/>
                <w:szCs w:val="20"/>
                <w:lang w:val="en-GB"/>
              </w:rPr>
            </w:pPr>
            <w:r w:rsidRPr="00D60547">
              <w:rPr>
                <w:rFonts w:ascii="Times New Roman" w:hAnsi="Times New Roman"/>
                <w:b/>
                <w:sz w:val="20"/>
                <w:szCs w:val="20"/>
                <w:lang w:val="en-GB"/>
              </w:rPr>
              <w:t>V.</w:t>
            </w:r>
            <w:r w:rsidR="00CB4B2A" w:rsidRPr="00D60547">
              <w:rPr>
                <w:rFonts w:ascii="Times New Roman" w:hAnsi="Times New Roman"/>
                <w:b/>
                <w:sz w:val="20"/>
                <w:szCs w:val="20"/>
                <w:lang w:val="en-GB"/>
              </w:rPr>
              <w:t xml:space="preserve"> </w:t>
            </w:r>
            <w:r w:rsidRPr="00D60547">
              <w:rPr>
                <w:rFonts w:ascii="Times New Roman" w:hAnsi="Times New Roman"/>
                <w:b/>
                <w:sz w:val="20"/>
                <w:szCs w:val="20"/>
                <w:lang w:val="en-GB"/>
              </w:rPr>
              <w:t>Riči</w:t>
            </w:r>
            <w:r w:rsidR="00CB4B2A" w:rsidRPr="00D60547">
              <w:rPr>
                <w:rFonts w:ascii="Times New Roman" w:hAnsi="Times New Roman"/>
                <w:b/>
                <w:sz w:val="20"/>
                <w:szCs w:val="20"/>
                <w:lang w:val="en-GB"/>
              </w:rPr>
              <w:t>,</w:t>
            </w:r>
            <w:r w:rsidRPr="00D60547">
              <w:rPr>
                <w:rFonts w:ascii="Times New Roman" w:hAnsi="Times New Roman"/>
                <w:b/>
                <w:sz w:val="20"/>
                <w:szCs w:val="20"/>
                <w:lang w:val="en-GB"/>
              </w:rPr>
              <w:t xml:space="preserve"> IL BELKANTO, Milano, 1923.</w:t>
            </w:r>
          </w:p>
          <w:p w14:paraId="12DDCE50" w14:textId="13715547" w:rsidR="00334881" w:rsidRPr="00D60547" w:rsidRDefault="00334881" w:rsidP="00CB4B2A">
            <w:pPr>
              <w:rPr>
                <w:rFonts w:ascii="Times New Roman" w:hAnsi="Times New Roman"/>
                <w:b/>
                <w:sz w:val="20"/>
                <w:szCs w:val="20"/>
                <w:lang w:val="en-GB"/>
              </w:rPr>
            </w:pPr>
            <w:r w:rsidRPr="00D60547">
              <w:rPr>
                <w:rFonts w:ascii="Times New Roman" w:hAnsi="Times New Roman"/>
                <w:b/>
                <w:sz w:val="20"/>
                <w:szCs w:val="20"/>
                <w:lang w:val="en-GB"/>
              </w:rPr>
              <w:t>J.</w:t>
            </w:r>
            <w:r w:rsidR="00CB4B2A" w:rsidRPr="00D60547">
              <w:rPr>
                <w:rFonts w:ascii="Times New Roman" w:hAnsi="Times New Roman"/>
                <w:b/>
                <w:sz w:val="20"/>
                <w:szCs w:val="20"/>
                <w:lang w:val="en-GB"/>
              </w:rPr>
              <w:t xml:space="preserve"> </w:t>
            </w:r>
            <w:r w:rsidRPr="00D60547">
              <w:rPr>
                <w:rFonts w:ascii="Times New Roman" w:hAnsi="Times New Roman"/>
                <w:b/>
                <w:sz w:val="20"/>
                <w:szCs w:val="20"/>
                <w:lang w:val="en-GB"/>
              </w:rPr>
              <w:t>Grotovski,</w:t>
            </w:r>
            <w:r w:rsidR="00CB4B2A" w:rsidRPr="00D60547">
              <w:rPr>
                <w:rFonts w:ascii="Times New Roman" w:hAnsi="Times New Roman"/>
                <w:b/>
                <w:sz w:val="20"/>
                <w:szCs w:val="20"/>
                <w:lang w:val="en-GB"/>
              </w:rPr>
              <w:t xml:space="preserve"> </w:t>
            </w:r>
            <w:r w:rsidRPr="00D60547">
              <w:rPr>
                <w:rFonts w:ascii="Times New Roman" w:hAnsi="Times New Roman"/>
                <w:b/>
                <w:sz w:val="20"/>
                <w:szCs w:val="20"/>
                <w:lang w:val="en-GB"/>
              </w:rPr>
              <w:t>KA SIROMAŠNOM POZORIŠTU,</w:t>
            </w:r>
            <w:r w:rsidR="00CB4B2A" w:rsidRPr="00D60547">
              <w:rPr>
                <w:rFonts w:ascii="Times New Roman" w:hAnsi="Times New Roman"/>
                <w:b/>
                <w:sz w:val="20"/>
                <w:szCs w:val="20"/>
                <w:lang w:val="en-GB"/>
              </w:rPr>
              <w:t xml:space="preserve"> </w:t>
            </w:r>
            <w:r w:rsidRPr="00D60547">
              <w:rPr>
                <w:rFonts w:ascii="Times New Roman" w:hAnsi="Times New Roman"/>
                <w:b/>
                <w:sz w:val="20"/>
                <w:szCs w:val="20"/>
                <w:lang w:val="en-GB"/>
              </w:rPr>
              <w:t>Beograd,</w:t>
            </w:r>
            <w:r w:rsidR="00CB4B2A" w:rsidRPr="00D60547">
              <w:rPr>
                <w:rFonts w:ascii="Times New Roman" w:hAnsi="Times New Roman"/>
                <w:b/>
                <w:sz w:val="20"/>
                <w:szCs w:val="20"/>
                <w:lang w:val="en-GB"/>
              </w:rPr>
              <w:t xml:space="preserve"> </w:t>
            </w:r>
            <w:r w:rsidRPr="00D60547">
              <w:rPr>
                <w:rFonts w:ascii="Times New Roman" w:hAnsi="Times New Roman"/>
                <w:b/>
                <w:sz w:val="20"/>
                <w:szCs w:val="20"/>
                <w:lang w:val="en-GB"/>
              </w:rPr>
              <w:t>1976.</w:t>
            </w:r>
          </w:p>
        </w:tc>
      </w:tr>
    </w:tbl>
    <w:p w14:paraId="611FC62C" w14:textId="77777777" w:rsidR="00816307" w:rsidRPr="00D60547" w:rsidRDefault="006D0AC4">
      <w:pPr>
        <w:rPr>
          <w:lang w:val="en-GB"/>
        </w:rPr>
      </w:pPr>
    </w:p>
    <w:sectPr w:rsidR="00816307" w:rsidRPr="00D60547" w:rsidSect="00156B78">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7D2F1E" w14:textId="77777777" w:rsidR="006D0AC4" w:rsidRDefault="006D0AC4" w:rsidP="004D5601">
      <w:pPr>
        <w:spacing w:after="0" w:line="240" w:lineRule="auto"/>
      </w:pPr>
      <w:r>
        <w:separator/>
      </w:r>
    </w:p>
  </w:endnote>
  <w:endnote w:type="continuationSeparator" w:id="0">
    <w:p w14:paraId="200ED816" w14:textId="77777777" w:rsidR="006D0AC4" w:rsidRDefault="006D0AC4" w:rsidP="004D5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AB5CD" w14:textId="77777777" w:rsidR="00AC4DB0" w:rsidRDefault="00AC4DB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BFA15" w14:textId="77777777" w:rsidR="00AC4DB0" w:rsidRDefault="00AC4DB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D6B68" w14:textId="77777777" w:rsidR="00AC4DB0" w:rsidRDefault="00AC4D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CA862" w14:textId="77777777" w:rsidR="006D0AC4" w:rsidRDefault="006D0AC4" w:rsidP="004D5601">
      <w:pPr>
        <w:spacing w:after="0" w:line="240" w:lineRule="auto"/>
      </w:pPr>
      <w:r>
        <w:separator/>
      </w:r>
    </w:p>
  </w:footnote>
  <w:footnote w:type="continuationSeparator" w:id="0">
    <w:p w14:paraId="7E65B538" w14:textId="77777777" w:rsidR="006D0AC4" w:rsidRDefault="006D0AC4" w:rsidP="004D5601">
      <w:pPr>
        <w:spacing w:after="0" w:line="240" w:lineRule="auto"/>
      </w:pPr>
      <w:r>
        <w:continuationSeparator/>
      </w:r>
    </w:p>
  </w:footnote>
  <w:footnote w:id="1">
    <w:p w14:paraId="07DA8050" w14:textId="77777777" w:rsidR="00334881" w:rsidRPr="00156B78" w:rsidRDefault="00334881"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 xml:space="preserve">The </w:t>
      </w:r>
      <w:r>
        <w:rPr>
          <w:rStyle w:val="Strong"/>
          <w:rFonts w:ascii="Arial" w:hAnsi="Arial" w:cs="Arial"/>
          <w:color w:val="000000"/>
          <w:sz w:val="16"/>
          <w:szCs w:val="18"/>
        </w:rPr>
        <w:t xml:space="preserve">system </w:t>
      </w:r>
      <w:r w:rsidRPr="008154CB">
        <w:rPr>
          <w:rStyle w:val="Strong"/>
          <w:rFonts w:ascii="Arial" w:hAnsi="Arial" w:cs="Arial"/>
          <w:color w:val="000000"/>
          <w:sz w:val="16"/>
          <w:szCs w:val="18"/>
        </w:rPr>
        <w:t>of points and the grading criteria for each subject shall be defined by the organizational unit’s Council prior to the commencement of the academic year in which the teaching activity is performed in accordance with the Article 64, paragraph 6 of the Sarajevo Canton Law on Higher Education.</w:t>
      </w:r>
    </w:p>
  </w:footnote>
  <w:footnote w:id="2">
    <w:p w14:paraId="64793CD3" w14:textId="77777777" w:rsidR="00334881" w:rsidRPr="00156B78" w:rsidRDefault="00334881" w:rsidP="004D5601">
      <w:pPr>
        <w:pStyle w:val="FootnoteText"/>
        <w:jc w:val="both"/>
        <w:rPr>
          <w:lang w:val="bs-Latn-BA"/>
        </w:rPr>
      </w:pPr>
      <w:r>
        <w:rPr>
          <w:rStyle w:val="FootnoteReference"/>
        </w:rPr>
        <w:footnoteRef/>
      </w:r>
      <w:r>
        <w:t xml:space="preserve"> </w:t>
      </w:r>
      <w:r w:rsidRPr="008154CB">
        <w:rPr>
          <w:rStyle w:val="Strong"/>
          <w:rFonts w:ascii="Arial" w:hAnsi="Arial" w:cs="Arial"/>
          <w:color w:val="000000"/>
          <w:sz w:val="16"/>
          <w:szCs w:val="18"/>
        </w:rPr>
        <w:t>Acting on behalf of</w:t>
      </w:r>
      <w:r>
        <w:rPr>
          <w:rStyle w:val="Strong"/>
          <w:rFonts w:ascii="Arial" w:hAnsi="Arial" w:cs="Arial"/>
          <w:color w:val="000000"/>
          <w:sz w:val="16"/>
          <w:szCs w:val="18"/>
        </w:rPr>
        <w:t xml:space="preserve"> the</w:t>
      </w:r>
      <w:r w:rsidRPr="008154CB">
        <w:rPr>
          <w:rStyle w:val="Strong"/>
          <w:rFonts w:ascii="Arial" w:hAnsi="Arial" w:cs="Arial"/>
          <w:color w:val="000000"/>
          <w:sz w:val="16"/>
          <w:szCs w:val="18"/>
        </w:rPr>
        <w:t xml:space="preserve"> higher education institution as a public institution, the Senate or organizational unit Council respectively, shall de</w:t>
      </w:r>
      <w:r>
        <w:rPr>
          <w:rStyle w:val="Strong"/>
          <w:rFonts w:ascii="Arial" w:hAnsi="Arial" w:cs="Arial"/>
          <w:color w:val="000000"/>
          <w:sz w:val="16"/>
          <w:szCs w:val="18"/>
        </w:rPr>
        <w:t xml:space="preserve">fine </w:t>
      </w:r>
      <w:r w:rsidRPr="008154CB">
        <w:rPr>
          <w:rStyle w:val="Strong"/>
          <w:rFonts w:ascii="Arial" w:hAnsi="Arial" w:cs="Arial"/>
          <w:color w:val="000000"/>
          <w:sz w:val="16"/>
          <w:szCs w:val="18"/>
        </w:rPr>
        <w:t xml:space="preserve">the mandatory and recommended textbooks and manuals </w:t>
      </w:r>
      <w:r>
        <w:rPr>
          <w:rStyle w:val="Strong"/>
          <w:rFonts w:ascii="Arial" w:hAnsi="Arial" w:cs="Arial"/>
          <w:color w:val="000000"/>
          <w:sz w:val="16"/>
          <w:szCs w:val="18"/>
        </w:rPr>
        <w:t xml:space="preserve">list </w:t>
      </w:r>
      <w:r w:rsidRPr="008154CB">
        <w:rPr>
          <w:rStyle w:val="Strong"/>
          <w:rFonts w:ascii="Arial" w:hAnsi="Arial" w:cs="Arial"/>
          <w:color w:val="000000"/>
          <w:sz w:val="16"/>
          <w:szCs w:val="18"/>
        </w:rPr>
        <w:t>as well as the other recommended literature as a basis for preparing and taking the examination by rendering a special Decision which is to be published on their websites before the start of the academic year in accordance with the Article 56, paragraph 3 of the Sarajevo Canton Law on Higher Education.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848E7" w14:textId="77777777" w:rsidR="00AC4DB0" w:rsidRDefault="00AC4DB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7395"/>
      <w:gridCol w:w="1661"/>
    </w:tblGrid>
    <w:tr w:rsidR="00156B78" w14:paraId="4DCAACB9" w14:textId="77777777" w:rsidTr="009933DF">
      <w:trPr>
        <w:cantSplit/>
        <w:trHeight w:val="564"/>
      </w:trPr>
      <w:tc>
        <w:tcPr>
          <w:tcW w:w="4083" w:type="pct"/>
          <w:vMerge w:val="restart"/>
          <w:tcBorders>
            <w:top w:val="single" w:sz="4" w:space="0" w:color="auto"/>
            <w:left w:val="single" w:sz="4" w:space="0" w:color="auto"/>
            <w:right w:val="single" w:sz="4" w:space="0" w:color="auto"/>
          </w:tcBorders>
          <w:vAlign w:val="center"/>
        </w:tcPr>
        <w:p w14:paraId="7391CFFE" w14:textId="77777777" w:rsidR="007061BA" w:rsidRPr="00156B78" w:rsidRDefault="007061BA" w:rsidP="007061BA">
          <w:pPr>
            <w:jc w:val="center"/>
            <w:rPr>
              <w:rFonts w:ascii="Calibri" w:hAnsi="Calibri" w:cs="Calibri"/>
              <w:b/>
              <w:caps/>
              <w:color w:val="7F7F7F"/>
              <w:sz w:val="16"/>
            </w:rPr>
          </w:pPr>
          <w:r w:rsidRPr="00156B78">
            <w:rPr>
              <w:rFonts w:ascii="Calibri" w:hAnsi="Calibri" w:cs="Calibri"/>
              <w:b/>
              <w:color w:val="7F7F7F"/>
            </w:rPr>
            <w:t>UNIVER</w:t>
          </w:r>
          <w:r>
            <w:rPr>
              <w:rFonts w:ascii="Calibri" w:hAnsi="Calibri" w:cs="Calibri"/>
              <w:b/>
              <w:color w:val="7F7F7F"/>
            </w:rPr>
            <w:t xml:space="preserve">SITY OF </w:t>
          </w:r>
          <w:r w:rsidRPr="00156B78">
            <w:rPr>
              <w:rFonts w:ascii="Calibri" w:hAnsi="Calibri" w:cs="Calibri"/>
              <w:b/>
              <w:color w:val="7F7F7F"/>
            </w:rPr>
            <w:t>SARAJEV</w:t>
          </w:r>
          <w:r>
            <w:rPr>
              <w:rFonts w:ascii="Calibri" w:hAnsi="Calibri" w:cs="Calibri"/>
              <w:b/>
              <w:color w:val="7F7F7F"/>
            </w:rPr>
            <w:t>O</w:t>
          </w:r>
          <w:r w:rsidRPr="00156B78">
            <w:rPr>
              <w:rFonts w:ascii="Calibri" w:hAnsi="Calibri" w:cs="Calibri"/>
              <w:b/>
              <w:color w:val="7F7F7F"/>
            </w:rPr>
            <w:t xml:space="preserve"> – </w:t>
          </w:r>
          <w:r>
            <w:rPr>
              <w:rFonts w:ascii="Calibri" w:hAnsi="Calibri" w:cs="Calibri"/>
              <w:b/>
              <w:color w:val="7F7F7F"/>
            </w:rPr>
            <w:t xml:space="preserve">FILL IN the Faculty/Academy name </w:t>
          </w:r>
        </w:p>
        <w:p w14:paraId="3BE546C6" w14:textId="77777777" w:rsidR="00156B78" w:rsidRPr="00ED5C2C" w:rsidRDefault="007061BA" w:rsidP="007061BA">
          <w:pPr>
            <w:jc w:val="center"/>
            <w:rPr>
              <w:rFonts w:ascii="Calibri" w:hAnsi="Calibri" w:cs="Calibri"/>
              <w:b/>
              <w:sz w:val="28"/>
              <w:szCs w:val="28"/>
            </w:rPr>
          </w:pPr>
          <w:r>
            <w:rPr>
              <w:rFonts w:ascii="Calibri" w:hAnsi="Calibri" w:cs="Calibri"/>
              <w:b/>
              <w:color w:val="7F7F7F"/>
              <w:spacing w:val="20"/>
              <w:szCs w:val="28"/>
            </w:rPr>
            <w:t>Course Description</w:t>
          </w:r>
        </w:p>
      </w:tc>
      <w:tc>
        <w:tcPr>
          <w:tcW w:w="917" w:type="pct"/>
          <w:tcBorders>
            <w:top w:val="single" w:sz="4" w:space="0" w:color="auto"/>
            <w:left w:val="single" w:sz="4" w:space="0" w:color="auto"/>
            <w:right w:val="single" w:sz="4" w:space="0" w:color="auto"/>
          </w:tcBorders>
          <w:vAlign w:val="center"/>
        </w:tcPr>
        <w:p w14:paraId="65D8EB60" w14:textId="77777777" w:rsidR="00156B78" w:rsidRPr="00ED5C2C" w:rsidRDefault="00752035" w:rsidP="00156B78">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7D495C33" w14:textId="77777777" w:rsidTr="009933DF">
      <w:trPr>
        <w:cantSplit/>
        <w:trHeight w:val="416"/>
      </w:trPr>
      <w:tc>
        <w:tcPr>
          <w:tcW w:w="4083" w:type="pct"/>
          <w:vMerge/>
          <w:tcBorders>
            <w:left w:val="single" w:sz="4" w:space="0" w:color="auto"/>
            <w:bottom w:val="single" w:sz="4" w:space="0" w:color="auto"/>
            <w:right w:val="single" w:sz="4" w:space="0" w:color="auto"/>
          </w:tcBorders>
          <w:vAlign w:val="center"/>
        </w:tcPr>
        <w:p w14:paraId="73510FCB" w14:textId="77777777" w:rsidR="00156B78" w:rsidRDefault="006D0AC4" w:rsidP="009933DF">
          <w:pPr>
            <w:jc w:val="center"/>
            <w:rPr>
              <w:b/>
            </w:rPr>
          </w:pPr>
        </w:p>
      </w:tc>
      <w:tc>
        <w:tcPr>
          <w:tcW w:w="917" w:type="pct"/>
          <w:tcBorders>
            <w:top w:val="single" w:sz="4" w:space="0" w:color="auto"/>
            <w:left w:val="single" w:sz="4" w:space="0" w:color="auto"/>
            <w:bottom w:val="single" w:sz="4" w:space="0" w:color="auto"/>
            <w:right w:val="single" w:sz="4" w:space="0" w:color="auto"/>
          </w:tcBorders>
          <w:vAlign w:val="center"/>
        </w:tcPr>
        <w:p w14:paraId="07D7CFBE" w14:textId="77777777" w:rsidR="00156B78" w:rsidRPr="00ED5C2C" w:rsidRDefault="007061BA" w:rsidP="007061BA">
          <w:pPr>
            <w:pStyle w:val="Footer"/>
            <w:jc w:val="center"/>
            <w:rPr>
              <w:rFonts w:ascii="Calibri" w:hAnsi="Calibri" w:cs="Calibri"/>
            </w:rPr>
          </w:pPr>
          <w:r>
            <w:rPr>
              <w:rFonts w:ascii="Calibri" w:hAnsi="Calibri" w:cs="Calibri"/>
              <w:sz w:val="20"/>
            </w:rPr>
            <w:t>Page</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AC4DB0">
            <w:rPr>
              <w:rFonts w:ascii="Calibri" w:hAnsi="Calibri" w:cs="Calibri"/>
              <w:b/>
              <w:bCs/>
              <w:noProof/>
              <w:sz w:val="20"/>
            </w:rPr>
            <w:t>4</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sz w:val="20"/>
            </w:rPr>
            <w:t xml:space="preserv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AC4DB0">
            <w:rPr>
              <w:rFonts w:ascii="Calibri" w:hAnsi="Calibri" w:cs="Calibri"/>
              <w:b/>
              <w:bCs/>
              <w:noProof/>
              <w:sz w:val="20"/>
            </w:rPr>
            <w:t>4</w:t>
          </w:r>
          <w:r w:rsidR="00752035" w:rsidRPr="008F449E">
            <w:rPr>
              <w:rFonts w:ascii="Calibri" w:hAnsi="Calibri" w:cs="Calibri"/>
              <w:b/>
              <w:bCs/>
              <w:sz w:val="20"/>
            </w:rPr>
            <w:fldChar w:fldCharType="end"/>
          </w:r>
        </w:p>
      </w:tc>
    </w:tr>
  </w:tbl>
  <w:p w14:paraId="026308DE" w14:textId="77777777" w:rsidR="00156B78" w:rsidRDefault="006D0AC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00FEC" w14:textId="77777777" w:rsidR="00156B78" w:rsidRDefault="00752035" w:rsidP="00156B78">
    <w:pPr>
      <w:pStyle w:val="Header"/>
      <w:tabs>
        <w:tab w:val="clear" w:pos="4536"/>
        <w:tab w:val="clear" w:pos="9072"/>
        <w:tab w:val="left" w:pos="1144"/>
      </w:tabs>
    </w:pPr>
    <w:r>
      <w:tab/>
    </w:r>
  </w:p>
  <w:tbl>
    <w:tblPr>
      <w:tblW w:w="4945" w:type="pct"/>
      <w:tblLook w:val="01E0" w:firstRow="1" w:lastRow="1" w:firstColumn="1" w:lastColumn="1" w:noHBand="0" w:noVBand="0"/>
    </w:tblPr>
    <w:tblGrid>
      <w:gridCol w:w="7396"/>
      <w:gridCol w:w="1560"/>
    </w:tblGrid>
    <w:tr w:rsidR="00156B78" w14:paraId="0E581B6A" w14:textId="77777777" w:rsidTr="00156B78">
      <w:trPr>
        <w:cantSplit/>
        <w:trHeight w:val="834"/>
      </w:trPr>
      <w:tc>
        <w:tcPr>
          <w:tcW w:w="4129" w:type="pct"/>
          <w:vMerge w:val="restart"/>
          <w:tcBorders>
            <w:top w:val="single" w:sz="4" w:space="0" w:color="auto"/>
            <w:left w:val="single" w:sz="4" w:space="0" w:color="auto"/>
            <w:right w:val="single" w:sz="4" w:space="0" w:color="auto"/>
          </w:tcBorders>
          <w:vAlign w:val="center"/>
        </w:tcPr>
        <w:p w14:paraId="25035CDA" w14:textId="77777777" w:rsidR="00AC4DB0" w:rsidRDefault="00752035" w:rsidP="009933DF">
          <w:pPr>
            <w:jc w:val="center"/>
            <w:rPr>
              <w:rFonts w:ascii="Calibri" w:hAnsi="Calibri" w:cs="Calibri"/>
              <w:b/>
              <w:sz w:val="16"/>
            </w:rPr>
          </w:pPr>
          <w:r>
            <w:rPr>
              <w:rFonts w:ascii="Calibri" w:hAnsi="Calibri" w:cs="Calibri"/>
              <w:b/>
              <w:noProof/>
              <w:sz w:val="16"/>
              <w:lang w:val="en-GB" w:eastAsia="en-GB"/>
            </w:rPr>
            <w:drawing>
              <wp:inline distT="0" distB="0" distL="0" distR="0" wp14:anchorId="078DA9CD" wp14:editId="60B7D7B1">
                <wp:extent cx="812165" cy="739140"/>
                <wp:effectExtent l="0" t="0" r="698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8901" r="38055"/>
                        <a:stretch>
                          <a:fillRect/>
                        </a:stretch>
                      </pic:blipFill>
                      <pic:spPr bwMode="auto">
                        <a:xfrm>
                          <a:off x="0" y="0"/>
                          <a:ext cx="812165" cy="739140"/>
                        </a:xfrm>
                        <a:prstGeom prst="rect">
                          <a:avLst/>
                        </a:prstGeom>
                        <a:noFill/>
                        <a:ln>
                          <a:noFill/>
                        </a:ln>
                      </pic:spPr>
                    </pic:pic>
                  </a:graphicData>
                </a:graphic>
              </wp:inline>
            </w:drawing>
          </w:r>
          <w:r w:rsidR="00CB4B2A">
            <w:rPr>
              <w:rFonts w:ascii="Calibri" w:hAnsi="Calibri" w:cs="Calibri"/>
              <w:b/>
              <w:sz w:val="16"/>
            </w:rPr>
            <w:t xml:space="preserve">                                                                                                 </w:t>
          </w:r>
          <w:r w:rsidR="00AC4DB0">
            <w:rPr>
              <w:rFonts w:ascii="Calibri" w:hAnsi="Calibri" w:cs="Calibri"/>
              <w:b/>
              <w:noProof/>
              <w:color w:val="7F7F7F"/>
              <w:sz w:val="16"/>
              <w:lang w:val="en-GB" w:eastAsia="en-GB"/>
            </w:rPr>
            <w:drawing>
              <wp:inline distT="0" distB="0" distL="0" distR="0" wp14:anchorId="7630FA69" wp14:editId="7DA3BC00">
                <wp:extent cx="805180" cy="708660"/>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180" cy="708660"/>
                        </a:xfrm>
                        <a:prstGeom prst="rect">
                          <a:avLst/>
                        </a:prstGeom>
                        <a:noFill/>
                        <a:ln>
                          <a:noFill/>
                        </a:ln>
                      </pic:spPr>
                    </pic:pic>
                  </a:graphicData>
                </a:graphic>
              </wp:inline>
            </w:drawing>
          </w:r>
        </w:p>
        <w:p w14:paraId="3DE2F753" w14:textId="6B9A175B" w:rsidR="00156B78" w:rsidRPr="00156B78" w:rsidRDefault="00752035" w:rsidP="009933DF">
          <w:pPr>
            <w:jc w:val="center"/>
            <w:rPr>
              <w:rFonts w:ascii="Calibri" w:hAnsi="Calibri" w:cs="Calibri"/>
              <w:b/>
              <w:caps/>
              <w:color w:val="7F7F7F"/>
              <w:sz w:val="16"/>
            </w:rPr>
          </w:pPr>
          <w:r w:rsidRPr="00156B78">
            <w:rPr>
              <w:rFonts w:ascii="Calibri" w:hAnsi="Calibri" w:cs="Calibri"/>
              <w:b/>
              <w:color w:val="7F7F7F"/>
            </w:rPr>
            <w:t>UNIVER</w:t>
          </w:r>
          <w:r w:rsidR="004D5601">
            <w:rPr>
              <w:rFonts w:ascii="Calibri" w:hAnsi="Calibri" w:cs="Calibri"/>
              <w:b/>
              <w:color w:val="7F7F7F"/>
            </w:rPr>
            <w:t xml:space="preserve">SITY OF </w:t>
          </w:r>
          <w:r w:rsidRPr="00156B78">
            <w:rPr>
              <w:rFonts w:ascii="Calibri" w:hAnsi="Calibri" w:cs="Calibri"/>
              <w:b/>
              <w:color w:val="7F7F7F"/>
            </w:rPr>
            <w:t>SARAJEV</w:t>
          </w:r>
          <w:r w:rsidR="004D5601">
            <w:rPr>
              <w:rFonts w:ascii="Calibri" w:hAnsi="Calibri" w:cs="Calibri"/>
              <w:b/>
              <w:color w:val="7F7F7F"/>
            </w:rPr>
            <w:t>O</w:t>
          </w:r>
          <w:r w:rsidRPr="00156B78">
            <w:rPr>
              <w:rFonts w:ascii="Calibri" w:hAnsi="Calibri" w:cs="Calibri"/>
              <w:b/>
              <w:color w:val="7F7F7F"/>
            </w:rPr>
            <w:t xml:space="preserve"> – </w:t>
          </w:r>
          <w:r w:rsidR="00AC4DB0">
            <w:rPr>
              <w:rFonts w:ascii="Calibri" w:hAnsi="Calibri" w:cs="Calibri"/>
              <w:b/>
              <w:color w:val="7F7F7F"/>
            </w:rPr>
            <w:t>ACADEMY OF PERFORMING ARTS SARAJEVO</w:t>
          </w:r>
          <w:r w:rsidR="003D1CFE">
            <w:rPr>
              <w:rFonts w:ascii="Calibri" w:hAnsi="Calibri" w:cs="Calibri"/>
              <w:b/>
              <w:color w:val="7F7F7F"/>
            </w:rPr>
            <w:t xml:space="preserve"> </w:t>
          </w:r>
        </w:p>
        <w:p w14:paraId="4737001F" w14:textId="0A9EDB0A" w:rsidR="00156B78" w:rsidRPr="00ED5C2C" w:rsidRDefault="00AC4DB0" w:rsidP="003D1CFE">
          <w:pPr>
            <w:jc w:val="center"/>
            <w:rPr>
              <w:rFonts w:ascii="Calibri" w:hAnsi="Calibri" w:cs="Calibri"/>
              <w:b/>
              <w:sz w:val="28"/>
              <w:szCs w:val="28"/>
            </w:rPr>
          </w:pPr>
          <w:r>
            <w:rPr>
              <w:rFonts w:ascii="Calibri" w:hAnsi="Calibri" w:cs="Calibri"/>
              <w:b/>
              <w:color w:val="7F7F7F"/>
              <w:spacing w:val="20"/>
              <w:szCs w:val="28"/>
            </w:rPr>
            <w:t>VOICE VII</w:t>
          </w:r>
          <w:bookmarkStart w:id="0" w:name="_GoBack"/>
          <w:bookmarkEnd w:id="0"/>
        </w:p>
      </w:tc>
      <w:tc>
        <w:tcPr>
          <w:tcW w:w="871" w:type="pct"/>
          <w:tcBorders>
            <w:top w:val="single" w:sz="4" w:space="0" w:color="auto"/>
            <w:left w:val="single" w:sz="4" w:space="0" w:color="auto"/>
            <w:right w:val="single" w:sz="4" w:space="0" w:color="auto"/>
          </w:tcBorders>
          <w:vAlign w:val="center"/>
        </w:tcPr>
        <w:p w14:paraId="240C7E5A" w14:textId="77777777" w:rsidR="00156B78" w:rsidRPr="00ED5C2C" w:rsidRDefault="00752035" w:rsidP="003D1CFE">
          <w:pPr>
            <w:jc w:val="center"/>
            <w:rPr>
              <w:rFonts w:ascii="Calibri" w:hAnsi="Calibri" w:cs="Calibri"/>
              <w:b/>
              <w:color w:val="4F81BD"/>
            </w:rPr>
          </w:pPr>
          <w:r w:rsidRPr="008F449E">
            <w:rPr>
              <w:rFonts w:ascii="Calibri" w:hAnsi="Calibri" w:cs="Calibri"/>
              <w:b/>
              <w:color w:val="4F81BD"/>
            </w:rPr>
            <w:t>SP</w:t>
          </w:r>
          <w:r>
            <w:rPr>
              <w:rFonts w:ascii="Calibri" w:hAnsi="Calibri" w:cs="Calibri"/>
              <w:b/>
              <w:color w:val="4F81BD"/>
            </w:rPr>
            <w:t>2</w:t>
          </w:r>
          <w:r w:rsidR="00992E01">
            <w:rPr>
              <w:rFonts w:ascii="Calibri" w:hAnsi="Calibri" w:cs="Calibri"/>
              <w:b/>
              <w:color w:val="4F81BD"/>
            </w:rPr>
            <w:t xml:space="preserve"> Form</w:t>
          </w:r>
        </w:p>
      </w:tc>
    </w:tr>
    <w:tr w:rsidR="00156B78" w14:paraId="33A31F3C" w14:textId="77777777" w:rsidTr="00156B78">
      <w:trPr>
        <w:cantSplit/>
        <w:trHeight w:val="420"/>
      </w:trPr>
      <w:tc>
        <w:tcPr>
          <w:tcW w:w="4129" w:type="pct"/>
          <w:vMerge/>
          <w:tcBorders>
            <w:left w:val="single" w:sz="4" w:space="0" w:color="auto"/>
            <w:bottom w:val="single" w:sz="4" w:space="0" w:color="auto"/>
            <w:right w:val="single" w:sz="4" w:space="0" w:color="auto"/>
          </w:tcBorders>
          <w:vAlign w:val="center"/>
        </w:tcPr>
        <w:p w14:paraId="65206761" w14:textId="77777777" w:rsidR="00156B78" w:rsidRDefault="006D0AC4" w:rsidP="009933DF">
          <w:pPr>
            <w:jc w:val="center"/>
            <w:rPr>
              <w:b/>
            </w:rPr>
          </w:pPr>
        </w:p>
      </w:tc>
      <w:tc>
        <w:tcPr>
          <w:tcW w:w="871" w:type="pct"/>
          <w:tcBorders>
            <w:top w:val="single" w:sz="4" w:space="0" w:color="auto"/>
            <w:left w:val="single" w:sz="4" w:space="0" w:color="auto"/>
            <w:bottom w:val="single" w:sz="4" w:space="0" w:color="auto"/>
            <w:right w:val="single" w:sz="4" w:space="0" w:color="auto"/>
          </w:tcBorders>
          <w:vAlign w:val="center"/>
        </w:tcPr>
        <w:p w14:paraId="272AE515" w14:textId="77777777" w:rsidR="00156B78" w:rsidRPr="00ED5C2C" w:rsidRDefault="003D1CFE" w:rsidP="003D1CFE">
          <w:pPr>
            <w:pStyle w:val="Footer"/>
            <w:jc w:val="center"/>
            <w:rPr>
              <w:rFonts w:ascii="Calibri" w:hAnsi="Calibri" w:cs="Calibri"/>
            </w:rPr>
          </w:pPr>
          <w:r>
            <w:rPr>
              <w:rFonts w:ascii="Calibri" w:hAnsi="Calibri" w:cs="Calibri"/>
              <w:sz w:val="20"/>
            </w:rPr>
            <w:t xml:space="preserve">Page </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PAGE </w:instrText>
          </w:r>
          <w:r w:rsidR="00752035" w:rsidRPr="008F449E">
            <w:rPr>
              <w:rFonts w:ascii="Calibri" w:hAnsi="Calibri" w:cs="Calibri"/>
              <w:b/>
              <w:bCs/>
              <w:sz w:val="20"/>
            </w:rPr>
            <w:fldChar w:fldCharType="separate"/>
          </w:r>
          <w:r w:rsidR="00AC4DB0">
            <w:rPr>
              <w:rFonts w:ascii="Calibri" w:hAnsi="Calibri" w:cs="Calibri"/>
              <w:b/>
              <w:bCs/>
              <w:noProof/>
              <w:sz w:val="20"/>
            </w:rPr>
            <w:t>1</w:t>
          </w:r>
          <w:r w:rsidR="00752035" w:rsidRPr="008F449E">
            <w:rPr>
              <w:rFonts w:ascii="Calibri" w:hAnsi="Calibri" w:cs="Calibri"/>
              <w:b/>
              <w:bCs/>
              <w:sz w:val="20"/>
            </w:rPr>
            <w:fldChar w:fldCharType="end"/>
          </w:r>
          <w:r>
            <w:rPr>
              <w:rFonts w:ascii="Calibri" w:hAnsi="Calibri" w:cs="Calibri"/>
              <w:sz w:val="20"/>
            </w:rPr>
            <w:t>/</w:t>
          </w:r>
          <w:r w:rsidR="00752035" w:rsidRPr="008F449E">
            <w:rPr>
              <w:rFonts w:ascii="Calibri" w:hAnsi="Calibri" w:cs="Calibri"/>
              <w:b/>
              <w:bCs/>
              <w:sz w:val="20"/>
            </w:rPr>
            <w:fldChar w:fldCharType="begin"/>
          </w:r>
          <w:r w:rsidR="00752035" w:rsidRPr="008F449E">
            <w:rPr>
              <w:rFonts w:ascii="Calibri" w:hAnsi="Calibri" w:cs="Calibri"/>
              <w:b/>
              <w:bCs/>
              <w:sz w:val="20"/>
            </w:rPr>
            <w:instrText xml:space="preserve"> NUMPAGES  </w:instrText>
          </w:r>
          <w:r w:rsidR="00752035" w:rsidRPr="008F449E">
            <w:rPr>
              <w:rFonts w:ascii="Calibri" w:hAnsi="Calibri" w:cs="Calibri"/>
              <w:b/>
              <w:bCs/>
              <w:sz w:val="20"/>
            </w:rPr>
            <w:fldChar w:fldCharType="separate"/>
          </w:r>
          <w:r w:rsidR="00AC4DB0">
            <w:rPr>
              <w:rFonts w:ascii="Calibri" w:hAnsi="Calibri" w:cs="Calibri"/>
              <w:b/>
              <w:bCs/>
              <w:noProof/>
              <w:sz w:val="20"/>
            </w:rPr>
            <w:t>4</w:t>
          </w:r>
          <w:r w:rsidR="00752035" w:rsidRPr="008F449E">
            <w:rPr>
              <w:rFonts w:ascii="Calibri" w:hAnsi="Calibri" w:cs="Calibri"/>
              <w:b/>
              <w:bCs/>
              <w:sz w:val="20"/>
            </w:rPr>
            <w:fldChar w:fldCharType="end"/>
          </w:r>
        </w:p>
      </w:tc>
    </w:tr>
  </w:tbl>
  <w:p w14:paraId="13F21B03" w14:textId="77777777" w:rsidR="00156B78" w:rsidRDefault="006D0AC4" w:rsidP="00156B78">
    <w:pPr>
      <w:pStyle w:val="Header"/>
      <w:tabs>
        <w:tab w:val="clear" w:pos="4536"/>
        <w:tab w:val="clear" w:pos="9072"/>
        <w:tab w:val="left" w:pos="1144"/>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DF568C"/>
    <w:multiLevelType w:val="hybridMultilevel"/>
    <w:tmpl w:val="0060D2E6"/>
    <w:lvl w:ilvl="0" w:tplc="141A000F">
      <w:start w:val="1"/>
      <w:numFmt w:val="decimal"/>
      <w:lvlText w:val="%1."/>
      <w:lvlJc w:val="left"/>
      <w:pPr>
        <w:ind w:left="360" w:hanging="360"/>
      </w:p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nsid w:val="2B6B52B8"/>
    <w:multiLevelType w:val="hybridMultilevel"/>
    <w:tmpl w:val="5188638E"/>
    <w:lvl w:ilvl="0" w:tplc="EC76156A">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601"/>
    <w:rsid w:val="000203BC"/>
    <w:rsid w:val="00076F66"/>
    <w:rsid w:val="000F7411"/>
    <w:rsid w:val="00131101"/>
    <w:rsid w:val="002038FD"/>
    <w:rsid w:val="002D4714"/>
    <w:rsid w:val="00331A9E"/>
    <w:rsid w:val="00334881"/>
    <w:rsid w:val="0035751E"/>
    <w:rsid w:val="003D1CFE"/>
    <w:rsid w:val="003E1036"/>
    <w:rsid w:val="003F2AE1"/>
    <w:rsid w:val="00432F6E"/>
    <w:rsid w:val="0044291D"/>
    <w:rsid w:val="004847D0"/>
    <w:rsid w:val="004867C9"/>
    <w:rsid w:val="004D2E34"/>
    <w:rsid w:val="004D5601"/>
    <w:rsid w:val="004E29B2"/>
    <w:rsid w:val="00504ED1"/>
    <w:rsid w:val="005113FE"/>
    <w:rsid w:val="00514A9E"/>
    <w:rsid w:val="00526BB8"/>
    <w:rsid w:val="00593B5C"/>
    <w:rsid w:val="005C0182"/>
    <w:rsid w:val="005D4B85"/>
    <w:rsid w:val="006051B7"/>
    <w:rsid w:val="00644402"/>
    <w:rsid w:val="006A6205"/>
    <w:rsid w:val="006D0AC4"/>
    <w:rsid w:val="007061BA"/>
    <w:rsid w:val="00752035"/>
    <w:rsid w:val="00782ABF"/>
    <w:rsid w:val="007944FD"/>
    <w:rsid w:val="007A4DED"/>
    <w:rsid w:val="007E60A5"/>
    <w:rsid w:val="008154CB"/>
    <w:rsid w:val="00822956"/>
    <w:rsid w:val="00894A5C"/>
    <w:rsid w:val="008A4BBB"/>
    <w:rsid w:val="00992E01"/>
    <w:rsid w:val="009E56CD"/>
    <w:rsid w:val="00A1712F"/>
    <w:rsid w:val="00A2020C"/>
    <w:rsid w:val="00A46D2A"/>
    <w:rsid w:val="00A6239A"/>
    <w:rsid w:val="00AC4DB0"/>
    <w:rsid w:val="00AC69DD"/>
    <w:rsid w:val="00BA0B86"/>
    <w:rsid w:val="00BD03B5"/>
    <w:rsid w:val="00C342BA"/>
    <w:rsid w:val="00C51EBA"/>
    <w:rsid w:val="00C86A36"/>
    <w:rsid w:val="00CB4B2A"/>
    <w:rsid w:val="00CB6E77"/>
    <w:rsid w:val="00CE2E92"/>
    <w:rsid w:val="00D223CB"/>
    <w:rsid w:val="00D537B9"/>
    <w:rsid w:val="00D60547"/>
    <w:rsid w:val="00DB587E"/>
    <w:rsid w:val="00DB707F"/>
    <w:rsid w:val="00DE510B"/>
    <w:rsid w:val="00E20941"/>
    <w:rsid w:val="00EC242A"/>
    <w:rsid w:val="00F00FD6"/>
    <w:rsid w:val="00FC09A9"/>
    <w:rsid w:val="00FE72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85F8D"/>
  <w15:docId w15:val="{7E2AA984-96C0-42EE-9DF7-1CFDA6D6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next w:val="Normal"/>
    <w:link w:val="Heading4Char"/>
    <w:qFormat/>
    <w:rsid w:val="00CE2E92"/>
    <w:pPr>
      <w:keepNext/>
      <w:autoSpaceDE w:val="0"/>
      <w:autoSpaceDN w:val="0"/>
      <w:adjustRightInd w:val="0"/>
      <w:spacing w:after="0" w:line="240" w:lineRule="auto"/>
      <w:jc w:val="both"/>
      <w:outlineLvl w:val="3"/>
    </w:pPr>
    <w:rPr>
      <w:rFonts w:ascii="Verdana" w:eastAsia="Times New Roman" w:hAnsi="Verdana" w:cs="Times New Roman"/>
      <w:b/>
      <w:sz w:val="20"/>
      <w:szCs w:val="20"/>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4D5601"/>
    <w:rPr>
      <w:b/>
      <w:bCs/>
    </w:rPr>
  </w:style>
  <w:style w:type="paragraph" w:styleId="Header">
    <w:name w:val="header"/>
    <w:basedOn w:val="Normal"/>
    <w:link w:val="Head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HeaderChar">
    <w:name w:val="Header Char"/>
    <w:basedOn w:val="DefaultParagraphFont"/>
    <w:link w:val="Header"/>
    <w:uiPriority w:val="99"/>
    <w:rsid w:val="004D5601"/>
    <w:rPr>
      <w:rFonts w:ascii="Cambria" w:eastAsia="MS Mincho" w:hAnsi="Cambria" w:cs="Times New Roman"/>
      <w:sz w:val="24"/>
      <w:szCs w:val="24"/>
    </w:rPr>
  </w:style>
  <w:style w:type="paragraph" w:styleId="Footer">
    <w:name w:val="footer"/>
    <w:basedOn w:val="Normal"/>
    <w:link w:val="FooterChar"/>
    <w:uiPriority w:val="99"/>
    <w:unhideWhenUsed/>
    <w:rsid w:val="004D5601"/>
    <w:pPr>
      <w:tabs>
        <w:tab w:val="center" w:pos="4536"/>
        <w:tab w:val="right" w:pos="9072"/>
      </w:tabs>
      <w:spacing w:after="0" w:line="240" w:lineRule="auto"/>
    </w:pPr>
    <w:rPr>
      <w:rFonts w:ascii="Cambria" w:eastAsia="MS Mincho" w:hAnsi="Cambria" w:cs="Times New Roman"/>
      <w:sz w:val="24"/>
      <w:szCs w:val="24"/>
    </w:rPr>
  </w:style>
  <w:style w:type="character" w:customStyle="1" w:styleId="FooterChar">
    <w:name w:val="Footer Char"/>
    <w:basedOn w:val="DefaultParagraphFont"/>
    <w:link w:val="Footer"/>
    <w:uiPriority w:val="99"/>
    <w:rsid w:val="004D5601"/>
    <w:rPr>
      <w:rFonts w:ascii="Cambria" w:eastAsia="MS Mincho" w:hAnsi="Cambria" w:cs="Times New Roman"/>
      <w:sz w:val="24"/>
      <w:szCs w:val="24"/>
    </w:rPr>
  </w:style>
  <w:style w:type="paragraph" w:styleId="FootnoteText">
    <w:name w:val="footnote text"/>
    <w:basedOn w:val="Normal"/>
    <w:link w:val="FootnoteTextChar"/>
    <w:uiPriority w:val="99"/>
    <w:semiHidden/>
    <w:unhideWhenUsed/>
    <w:rsid w:val="004D5601"/>
    <w:pPr>
      <w:spacing w:after="0" w:line="240" w:lineRule="auto"/>
    </w:pPr>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4D5601"/>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4D5601"/>
    <w:rPr>
      <w:vertAlign w:val="superscript"/>
    </w:rPr>
  </w:style>
  <w:style w:type="paragraph" w:styleId="BalloonText">
    <w:name w:val="Balloon Text"/>
    <w:basedOn w:val="Normal"/>
    <w:link w:val="BalloonTextChar"/>
    <w:uiPriority w:val="99"/>
    <w:semiHidden/>
    <w:unhideWhenUsed/>
    <w:rsid w:val="004D56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601"/>
    <w:rPr>
      <w:rFonts w:ascii="Tahoma" w:hAnsi="Tahoma" w:cs="Tahoma"/>
      <w:sz w:val="16"/>
      <w:szCs w:val="16"/>
    </w:rPr>
  </w:style>
  <w:style w:type="paragraph" w:styleId="ListParagraph">
    <w:name w:val="List Paragraph"/>
    <w:basedOn w:val="Normal"/>
    <w:uiPriority w:val="34"/>
    <w:qFormat/>
    <w:rsid w:val="00CE2E92"/>
    <w:pPr>
      <w:spacing w:after="0" w:line="240" w:lineRule="auto"/>
      <w:ind w:left="720"/>
      <w:contextualSpacing/>
    </w:pPr>
    <w:rPr>
      <w:rFonts w:ascii="Cambria" w:eastAsia="MS Mincho" w:hAnsi="Cambria" w:cs="Times New Roman"/>
      <w:sz w:val="24"/>
      <w:szCs w:val="24"/>
    </w:rPr>
  </w:style>
  <w:style w:type="character" w:customStyle="1" w:styleId="Heading4Char">
    <w:name w:val="Heading 4 Char"/>
    <w:basedOn w:val="DefaultParagraphFont"/>
    <w:link w:val="Heading4"/>
    <w:rsid w:val="00CE2E92"/>
    <w:rPr>
      <w:rFonts w:ascii="Verdana" w:eastAsia="Times New Roman" w:hAnsi="Verdana" w:cs="Times New Roman"/>
      <w:b/>
      <w:sz w:val="20"/>
      <w:szCs w:val="20"/>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603</Words>
  <Characters>3438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25</cp:revision>
  <dcterms:created xsi:type="dcterms:W3CDTF">2020-04-14T12:24:00Z</dcterms:created>
  <dcterms:modified xsi:type="dcterms:W3CDTF">2020-05-20T12:41:00Z</dcterms:modified>
</cp:coreProperties>
</file>