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411"/>
        <w:gridCol w:w="359"/>
        <w:gridCol w:w="1466"/>
        <w:gridCol w:w="3102"/>
        <w:gridCol w:w="2979"/>
      </w:tblGrid>
      <w:tr w:rsidR="004D5601" w:rsidRPr="007120D3" w14:paraId="6220A786" w14:textId="77777777" w:rsidTr="00600D8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8E47774" w14:textId="5579855A" w:rsidR="00F00FD6" w:rsidRPr="007120D3" w:rsidRDefault="003D1CFE" w:rsidP="00F00FD6">
            <w:pPr>
              <w:spacing w:after="0" w:line="240" w:lineRule="auto"/>
              <w:rPr>
                <w:rFonts w:eastAsia="Times New Roman" w:cs="Arial"/>
                <w:lang w:val="en-GB" w:eastAsia="hr-BA"/>
              </w:rPr>
            </w:pPr>
            <w:r w:rsidRPr="007120D3">
              <w:rPr>
                <w:rFonts w:eastAsia="Calibri"/>
                <w:b/>
                <w:bCs/>
                <w:color w:val="000000"/>
                <w:kern w:val="24"/>
                <w:lang w:val="en-GB" w:eastAsia="hr-BA"/>
              </w:rPr>
              <w:t>Course</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code</w:t>
            </w:r>
            <w:r w:rsidR="004D5601" w:rsidRPr="007120D3">
              <w:rPr>
                <w:rFonts w:eastAsia="Calibri"/>
                <w:b/>
                <w:bCs/>
                <w:color w:val="000000"/>
                <w:kern w:val="24"/>
                <w:lang w:val="en-GB" w:eastAsia="hr-BA"/>
              </w:rPr>
              <w:t>:</w:t>
            </w:r>
            <w:r w:rsidR="00600D87" w:rsidRPr="007120D3">
              <w:rPr>
                <w:rFonts w:eastAsia="Times New Roman" w:cs="Arial"/>
                <w:lang w:val="en-GB" w:eastAsia="hr-BA"/>
              </w:rPr>
              <w:t xml:space="preserve"> </w:t>
            </w:r>
            <w:r w:rsidR="006819EB" w:rsidRPr="007120D3">
              <w:rPr>
                <w:rFonts w:eastAsia="Times New Roman" w:cs="Arial"/>
                <w:lang w:val="en-GB" w:eastAsia="hr-BA"/>
              </w:rPr>
              <w:t>PRODO506</w:t>
            </w:r>
          </w:p>
          <w:p w14:paraId="2FC777F4" w14:textId="77777777" w:rsidR="004D5601" w:rsidRPr="007120D3" w:rsidRDefault="004D5601" w:rsidP="00F00FD6">
            <w:pPr>
              <w:spacing w:after="0" w:line="240" w:lineRule="auto"/>
              <w:rPr>
                <w:rFonts w:eastAsia="Times New Roman" w:cs="Arial"/>
                <w:lang w:val="en-GB" w:eastAsia="hr-BA"/>
              </w:rPr>
            </w:pP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251AB2D" w14:textId="26CC9A06" w:rsidR="004D5601" w:rsidRPr="007120D3" w:rsidRDefault="003D1CFE" w:rsidP="00BA0B86">
            <w:pPr>
              <w:spacing w:after="0" w:line="240" w:lineRule="auto"/>
              <w:ind w:left="1627" w:hanging="1627"/>
              <w:rPr>
                <w:rFonts w:eastAsia="Times New Roman" w:cs="Arial"/>
                <w:lang w:val="en-GB" w:eastAsia="hr-BA"/>
              </w:rPr>
            </w:pPr>
            <w:r w:rsidRPr="007120D3">
              <w:rPr>
                <w:rFonts w:eastAsia="Calibri"/>
                <w:b/>
                <w:bCs/>
                <w:color w:val="000000"/>
                <w:kern w:val="24"/>
                <w:lang w:val="en-GB" w:eastAsia="hr-BA"/>
              </w:rPr>
              <w:t>Course</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name</w:t>
            </w:r>
            <w:r w:rsidR="004D5601" w:rsidRPr="007120D3">
              <w:rPr>
                <w:rFonts w:eastAsia="Calibri"/>
                <w:b/>
                <w:bCs/>
                <w:color w:val="000000"/>
                <w:kern w:val="24"/>
                <w:lang w:val="en-GB" w:eastAsia="hr-BA"/>
              </w:rPr>
              <w:t>:</w:t>
            </w:r>
            <w:r w:rsidR="00600D87" w:rsidRPr="007120D3">
              <w:rPr>
                <w:rFonts w:eastAsia="Calibri"/>
                <w:b/>
                <w:bCs/>
                <w:color w:val="000000"/>
                <w:kern w:val="24"/>
                <w:lang w:val="en-GB" w:eastAsia="hr-BA"/>
              </w:rPr>
              <w:t xml:space="preserve"> </w:t>
            </w:r>
            <w:r w:rsidR="006819EB" w:rsidRPr="007120D3">
              <w:rPr>
                <w:rFonts w:eastAsia="Calibri"/>
                <w:b/>
                <w:bCs/>
                <w:color w:val="000000"/>
                <w:kern w:val="24"/>
                <w:lang w:val="en-GB" w:eastAsia="hr-BA"/>
              </w:rPr>
              <w:t>Producing</w:t>
            </w:r>
            <w:r w:rsidR="00600D87" w:rsidRPr="007120D3">
              <w:rPr>
                <w:rFonts w:eastAsia="Calibri"/>
                <w:b/>
                <w:bCs/>
                <w:color w:val="000000"/>
                <w:kern w:val="24"/>
                <w:lang w:val="en-GB" w:eastAsia="hr-BA"/>
              </w:rPr>
              <w:t xml:space="preserve"> </w:t>
            </w:r>
            <w:r w:rsidR="006819EB" w:rsidRPr="007120D3">
              <w:rPr>
                <w:rFonts w:eastAsia="Calibri"/>
                <w:b/>
                <w:bCs/>
                <w:color w:val="000000"/>
                <w:kern w:val="24"/>
                <w:lang w:val="en-GB" w:eastAsia="hr-BA"/>
              </w:rPr>
              <w:t>for</w:t>
            </w:r>
            <w:r w:rsidR="00600D87" w:rsidRPr="007120D3">
              <w:rPr>
                <w:rFonts w:eastAsia="Calibri"/>
                <w:b/>
                <w:bCs/>
                <w:color w:val="000000"/>
                <w:kern w:val="24"/>
                <w:lang w:val="en-GB" w:eastAsia="hr-BA"/>
              </w:rPr>
              <w:t xml:space="preserve"> </w:t>
            </w:r>
            <w:r w:rsidR="006819EB" w:rsidRPr="007120D3">
              <w:rPr>
                <w:rFonts w:eastAsia="Calibri"/>
                <w:b/>
                <w:bCs/>
                <w:color w:val="000000"/>
                <w:kern w:val="24"/>
                <w:lang w:val="en-GB" w:eastAsia="hr-BA"/>
              </w:rPr>
              <w:t>new</w:t>
            </w:r>
            <w:r w:rsidR="00600D87" w:rsidRPr="007120D3">
              <w:rPr>
                <w:rFonts w:eastAsia="Calibri"/>
                <w:b/>
                <w:bCs/>
                <w:color w:val="000000"/>
                <w:kern w:val="24"/>
                <w:lang w:val="en-GB" w:eastAsia="hr-BA"/>
              </w:rPr>
              <w:t xml:space="preserve"> </w:t>
            </w:r>
            <w:r w:rsidR="006819EB" w:rsidRPr="007120D3">
              <w:rPr>
                <w:rFonts w:eastAsia="Calibri"/>
                <w:b/>
                <w:bCs/>
                <w:color w:val="000000"/>
                <w:kern w:val="24"/>
                <w:lang w:val="en-GB" w:eastAsia="hr-BA"/>
              </w:rPr>
              <w:t>technologies</w:t>
            </w:r>
            <w:r w:rsidR="00600D87" w:rsidRPr="007120D3">
              <w:rPr>
                <w:rFonts w:eastAsia="Calibri"/>
                <w:b/>
                <w:bCs/>
                <w:color w:val="000000"/>
                <w:kern w:val="24"/>
                <w:lang w:val="en-GB" w:eastAsia="hr-BA"/>
              </w:rPr>
              <w:t xml:space="preserve"> </w:t>
            </w:r>
            <w:r w:rsidR="006819EB" w:rsidRPr="007120D3">
              <w:rPr>
                <w:rFonts w:eastAsia="Calibri"/>
                <w:b/>
                <w:bCs/>
                <w:color w:val="000000"/>
                <w:kern w:val="24"/>
                <w:lang w:val="en-GB" w:eastAsia="hr-BA"/>
              </w:rPr>
              <w:t>and</w:t>
            </w:r>
            <w:r w:rsidR="00600D87" w:rsidRPr="007120D3">
              <w:rPr>
                <w:rFonts w:eastAsia="Calibri"/>
                <w:b/>
                <w:bCs/>
                <w:color w:val="000000"/>
                <w:kern w:val="24"/>
                <w:lang w:val="en-GB" w:eastAsia="hr-BA"/>
              </w:rPr>
              <w:t xml:space="preserve"> </w:t>
            </w:r>
            <w:r w:rsidR="006819EB" w:rsidRPr="007120D3">
              <w:rPr>
                <w:rFonts w:eastAsia="Calibri"/>
                <w:b/>
                <w:bCs/>
                <w:color w:val="000000"/>
                <w:kern w:val="24"/>
                <w:lang w:val="en-GB" w:eastAsia="hr-BA"/>
              </w:rPr>
              <w:t>media</w:t>
            </w:r>
            <w:r w:rsidR="00600D87" w:rsidRPr="007120D3">
              <w:rPr>
                <w:rFonts w:eastAsia="Calibri"/>
                <w:b/>
                <w:bCs/>
                <w:color w:val="000000"/>
                <w:kern w:val="24"/>
                <w:lang w:val="en-GB" w:eastAsia="hr-BA"/>
              </w:rPr>
              <w:t xml:space="preserve"> </w:t>
            </w:r>
            <w:r w:rsidR="006819EB" w:rsidRPr="007120D3">
              <w:rPr>
                <w:rFonts w:eastAsia="Calibri"/>
                <w:b/>
                <w:bCs/>
                <w:color w:val="000000"/>
                <w:kern w:val="24"/>
                <w:lang w:val="en-GB" w:eastAsia="hr-BA"/>
              </w:rPr>
              <w:t>I</w:t>
            </w:r>
          </w:p>
        </w:tc>
      </w:tr>
      <w:tr w:rsidR="004D5601" w:rsidRPr="007120D3" w14:paraId="53502CFF" w14:textId="77777777" w:rsidTr="00600D8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C7B924" w14:textId="27DC41AE" w:rsidR="004D5601" w:rsidRPr="007120D3" w:rsidRDefault="004D5601" w:rsidP="00BA0B86">
            <w:pPr>
              <w:rPr>
                <w:rFonts w:eastAsia="Times New Roman" w:cs="Arial"/>
                <w:lang w:val="en-GB" w:eastAsia="hr-BA"/>
              </w:rPr>
            </w:pPr>
            <w:r w:rsidRPr="007120D3">
              <w:rPr>
                <w:rFonts w:eastAsia="Calibri"/>
                <w:b/>
                <w:bCs/>
                <w:color w:val="000000"/>
                <w:kern w:val="24"/>
                <w:lang w:val="en-GB" w:eastAsia="hr-BA"/>
              </w:rPr>
              <w:t>C</w:t>
            </w:r>
            <w:r w:rsidR="003D1CFE" w:rsidRPr="007120D3">
              <w:rPr>
                <w:rFonts w:eastAsia="Calibri"/>
                <w:b/>
                <w:bCs/>
                <w:color w:val="000000"/>
                <w:kern w:val="24"/>
                <w:lang w:val="en-GB" w:eastAsia="hr-BA"/>
              </w:rPr>
              <w:t>ycle</w:t>
            </w:r>
            <w:r w:rsidRPr="007120D3">
              <w:rPr>
                <w:rFonts w:eastAsia="Calibri"/>
                <w:b/>
                <w:bCs/>
                <w:color w:val="000000"/>
                <w:kern w:val="24"/>
                <w:lang w:val="en-GB" w:eastAsia="hr-BA"/>
              </w:rPr>
              <w:t>:</w:t>
            </w:r>
            <w:r w:rsidR="00600D87" w:rsidRPr="007120D3">
              <w:rPr>
                <w:rFonts w:eastAsia="Calibri"/>
                <w:b/>
                <w:bCs/>
                <w:color w:val="000000"/>
                <w:kern w:val="24"/>
                <w:lang w:val="en-GB" w:eastAsia="hr-BA"/>
              </w:rPr>
              <w:t xml:space="preserve"> </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165E6A" w14:textId="4A2562BD" w:rsidR="004D5601" w:rsidRPr="007120D3" w:rsidRDefault="003D1CFE" w:rsidP="00C342BA">
            <w:pPr>
              <w:rPr>
                <w:rFonts w:eastAsia="Times New Roman" w:cs="Arial"/>
                <w:lang w:val="en-GB" w:eastAsia="hr-BA"/>
              </w:rPr>
            </w:pPr>
            <w:r w:rsidRPr="007120D3">
              <w:rPr>
                <w:rFonts w:eastAsia="Calibri"/>
                <w:b/>
                <w:bCs/>
                <w:color w:val="000000"/>
                <w:kern w:val="24"/>
                <w:lang w:val="en-GB" w:eastAsia="hr-BA"/>
              </w:rPr>
              <w:t>Study</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year</w:t>
            </w:r>
            <w:r w:rsidR="004D5601" w:rsidRPr="007120D3">
              <w:rPr>
                <w:rFonts w:eastAsia="Calibri"/>
                <w:b/>
                <w:bCs/>
                <w:color w:val="000000"/>
                <w:kern w:val="24"/>
                <w:lang w:val="en-GB" w:eastAsia="hr-BA"/>
              </w:rPr>
              <w:t>:</w:t>
            </w:r>
            <w:r w:rsidR="00600D87" w:rsidRPr="007120D3">
              <w:rPr>
                <w:rFonts w:eastAsia="Calibri"/>
                <w:b/>
                <w:bCs/>
                <w:color w:val="000000"/>
                <w:kern w:val="24"/>
                <w:lang w:val="en-GB" w:eastAsia="hr-BA"/>
              </w:rPr>
              <w:t xml:space="preserve"> </w:t>
            </w:r>
            <w:r w:rsidR="006819EB" w:rsidRPr="007120D3">
              <w:rPr>
                <w:rFonts w:eastAsia="Calibri"/>
                <w:b/>
                <w:bCs/>
                <w:color w:val="000000"/>
                <w:kern w:val="24"/>
                <w:lang w:val="en-GB" w:eastAsia="hr-BA"/>
              </w:rPr>
              <w:t>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30D528" w14:textId="046ACD03" w:rsidR="004D5601" w:rsidRPr="007120D3" w:rsidRDefault="004D5601" w:rsidP="00BA0B86">
            <w:pPr>
              <w:rPr>
                <w:rFonts w:eastAsia="Times New Roman" w:cs="Arial"/>
                <w:lang w:val="en-GB" w:eastAsia="hr-BA"/>
              </w:rPr>
            </w:pPr>
            <w:r w:rsidRPr="007120D3">
              <w:rPr>
                <w:rFonts w:eastAsia="Calibri"/>
                <w:b/>
                <w:bCs/>
                <w:color w:val="000000"/>
                <w:kern w:val="24"/>
                <w:lang w:val="en-GB" w:eastAsia="hr-BA"/>
              </w:rPr>
              <w:t>Semest</w:t>
            </w:r>
            <w:r w:rsidR="003D1CFE" w:rsidRPr="007120D3">
              <w:rPr>
                <w:rFonts w:eastAsia="Calibri"/>
                <w:b/>
                <w:bCs/>
                <w:color w:val="000000"/>
                <w:kern w:val="24"/>
                <w:lang w:val="en-GB" w:eastAsia="hr-BA"/>
              </w:rPr>
              <w:t>e</w:t>
            </w:r>
            <w:r w:rsidRPr="007120D3">
              <w:rPr>
                <w:rFonts w:eastAsia="Calibri"/>
                <w:b/>
                <w:bCs/>
                <w:color w:val="000000"/>
                <w:kern w:val="24"/>
                <w:lang w:val="en-GB" w:eastAsia="hr-BA"/>
              </w:rPr>
              <w:t>r:</w:t>
            </w:r>
            <w:r w:rsidR="00600D87" w:rsidRPr="007120D3">
              <w:rPr>
                <w:rFonts w:eastAsia="Calibri"/>
                <w:b/>
                <w:bCs/>
                <w:color w:val="000000"/>
                <w:kern w:val="24"/>
                <w:lang w:val="en-GB" w:eastAsia="hr-BA"/>
              </w:rPr>
              <w:t xml:space="preserve"> </w:t>
            </w:r>
            <w:r w:rsidR="006819EB" w:rsidRPr="007120D3">
              <w:rPr>
                <w:rFonts w:eastAsia="Calibri"/>
                <w:b/>
                <w:bCs/>
                <w:color w:val="000000"/>
                <w:kern w:val="24"/>
                <w:lang w:val="en-GB" w:eastAsia="hr-BA"/>
              </w:rPr>
              <w:t>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B6E58C3" w14:textId="26E0EDED" w:rsidR="004D5601" w:rsidRPr="007120D3" w:rsidRDefault="004D5601" w:rsidP="00BA0B86">
            <w:pPr>
              <w:rPr>
                <w:rFonts w:eastAsia="Times New Roman" w:cs="Arial"/>
                <w:lang w:val="en-GB" w:eastAsia="hr-BA"/>
              </w:rPr>
            </w:pPr>
            <w:r w:rsidRPr="007120D3">
              <w:rPr>
                <w:rFonts w:eastAsia="Calibri"/>
                <w:b/>
                <w:bCs/>
                <w:color w:val="000000"/>
                <w:kern w:val="24"/>
                <w:lang w:val="en-GB" w:eastAsia="hr-BA"/>
              </w:rPr>
              <w:t>ECTS:</w:t>
            </w:r>
            <w:r w:rsidR="00600D87" w:rsidRPr="007120D3">
              <w:rPr>
                <w:rFonts w:eastAsia="Calibri"/>
                <w:color w:val="000000"/>
                <w:kern w:val="24"/>
                <w:lang w:val="en-GB" w:eastAsia="hr-BA"/>
              </w:rPr>
              <w:t xml:space="preserve"> </w:t>
            </w:r>
            <w:r w:rsidR="006819EB" w:rsidRPr="007120D3">
              <w:rPr>
                <w:rFonts w:eastAsia="Calibri"/>
                <w:color w:val="000000"/>
                <w:kern w:val="24"/>
                <w:lang w:val="en-GB" w:eastAsia="hr-BA"/>
              </w:rPr>
              <w:t>2</w:t>
            </w:r>
          </w:p>
        </w:tc>
      </w:tr>
      <w:tr w:rsidR="004D5601" w:rsidRPr="007120D3" w14:paraId="44290A7B" w14:textId="77777777" w:rsidTr="00600D87">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DB0BBA" w14:textId="6ACC0A36" w:rsidR="004D5601" w:rsidRPr="007120D3" w:rsidRDefault="004D5601" w:rsidP="00F00FD6">
            <w:pPr>
              <w:rPr>
                <w:rFonts w:eastAsia="Times New Roman" w:cs="Arial"/>
                <w:lang w:val="en-GB" w:eastAsia="hr-BA"/>
              </w:rPr>
            </w:pPr>
            <w:r w:rsidRPr="007120D3">
              <w:rPr>
                <w:noProof/>
                <w:lang w:val="en-GB" w:eastAsia="en-GB"/>
              </w:rPr>
              <w:drawing>
                <wp:anchor distT="0" distB="0" distL="114300" distR="114300" simplePos="0" relativeHeight="251657216" behindDoc="1" locked="0" layoutInCell="1" allowOverlap="1" wp14:anchorId="10FFD8F7" wp14:editId="42334263">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7120D3">
              <w:rPr>
                <w:rFonts w:eastAsia="Calibri"/>
                <w:b/>
                <w:bCs/>
                <w:color w:val="000000"/>
                <w:kern w:val="24"/>
                <w:lang w:val="en-GB" w:eastAsia="hr-BA"/>
              </w:rPr>
              <w:t>Study</w:t>
            </w:r>
            <w:r w:rsidR="00600D87" w:rsidRPr="007120D3">
              <w:rPr>
                <w:rFonts w:eastAsia="Calibri"/>
                <w:b/>
                <w:bCs/>
                <w:color w:val="000000"/>
                <w:kern w:val="24"/>
                <w:lang w:val="en-GB" w:eastAsia="hr-BA"/>
              </w:rPr>
              <w:t xml:space="preserve"> </w:t>
            </w:r>
            <w:r w:rsidR="003D1CFE" w:rsidRPr="007120D3">
              <w:rPr>
                <w:rFonts w:eastAsia="Calibri"/>
                <w:b/>
                <w:bCs/>
                <w:color w:val="000000"/>
                <w:kern w:val="24"/>
                <w:lang w:val="en-GB" w:eastAsia="hr-BA"/>
              </w:rPr>
              <w:t>mode</w:t>
            </w:r>
            <w:r w:rsidRPr="007120D3">
              <w:rPr>
                <w:rFonts w:eastAsia="Calibri"/>
                <w:b/>
                <w:bCs/>
                <w:color w:val="000000"/>
                <w:kern w:val="24"/>
                <w:lang w:val="en-GB" w:eastAsia="hr-BA"/>
              </w:rPr>
              <w:t>:</w:t>
            </w:r>
            <w:r w:rsidR="00600D87" w:rsidRPr="007120D3">
              <w:rPr>
                <w:rFonts w:eastAsia="Calibri"/>
                <w:b/>
                <w:bCs/>
                <w:color w:val="000000"/>
                <w:kern w:val="24"/>
                <w:lang w:val="en-GB" w:eastAsia="hr-BA"/>
              </w:rPr>
              <w:t xml:space="preserve"> </w:t>
            </w:r>
            <w:r w:rsidR="00F00FD6" w:rsidRPr="007120D3">
              <w:rPr>
                <w:rFonts w:eastAsia="Calibri"/>
                <w:b/>
                <w:bCs/>
                <w:color w:val="000000"/>
                <w:kern w:val="24"/>
                <w:lang w:val="en-GB" w:eastAsia="hr-BA"/>
              </w:rPr>
              <w:t>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F5DB748" w14:textId="670AD4CC" w:rsidR="004D5601" w:rsidRPr="007120D3" w:rsidRDefault="007061BA" w:rsidP="00C342BA">
            <w:pPr>
              <w:spacing w:after="0"/>
              <w:rPr>
                <w:rFonts w:eastAsia="Calibri"/>
                <w:b/>
                <w:bCs/>
                <w:color w:val="000000"/>
                <w:kern w:val="24"/>
                <w:lang w:val="en-GB" w:eastAsia="hr-BA"/>
              </w:rPr>
            </w:pPr>
            <w:r w:rsidRPr="007120D3">
              <w:rPr>
                <w:rFonts w:eastAsia="Calibri"/>
                <w:b/>
                <w:bCs/>
                <w:color w:val="000000"/>
                <w:kern w:val="24"/>
                <w:lang w:val="en-GB" w:eastAsia="hr-BA"/>
              </w:rPr>
              <w:t>Total</w:t>
            </w:r>
            <w:r w:rsidR="00600D87" w:rsidRPr="007120D3">
              <w:rPr>
                <w:rFonts w:eastAsia="Calibri"/>
                <w:b/>
                <w:bCs/>
                <w:color w:val="000000"/>
                <w:kern w:val="24"/>
                <w:lang w:val="en-GB" w:eastAsia="hr-BA"/>
              </w:rPr>
              <w:t xml:space="preserve"> </w:t>
            </w:r>
            <w:r w:rsidR="00FC09A9" w:rsidRPr="007120D3">
              <w:rPr>
                <w:rFonts w:eastAsia="Calibri"/>
                <w:b/>
                <w:bCs/>
                <w:color w:val="000000"/>
                <w:kern w:val="24"/>
                <w:lang w:val="en-GB" w:eastAsia="hr-BA"/>
              </w:rPr>
              <w:t>hrs.</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number</w:t>
            </w:r>
            <w:r w:rsidR="00C342BA" w:rsidRPr="007120D3">
              <w:rPr>
                <w:rFonts w:eastAsia="Calibri"/>
                <w:b/>
                <w:bCs/>
                <w:color w:val="000000"/>
                <w:kern w:val="24"/>
                <w:lang w:val="en-GB" w:eastAsia="hr-BA"/>
              </w:rPr>
              <w:t>:</w:t>
            </w:r>
            <w:r w:rsidR="00600D87" w:rsidRPr="007120D3">
              <w:rPr>
                <w:rFonts w:eastAsia="Calibri"/>
                <w:b/>
                <w:bCs/>
                <w:color w:val="000000"/>
                <w:kern w:val="24"/>
                <w:lang w:val="en-GB" w:eastAsia="hr-BA"/>
              </w:rPr>
              <w:t xml:space="preserve"> </w:t>
            </w:r>
            <w:r w:rsidR="006819EB" w:rsidRPr="007120D3">
              <w:rPr>
                <w:rFonts w:eastAsia="Calibri"/>
                <w:b/>
                <w:bCs/>
                <w:color w:val="000000"/>
                <w:kern w:val="24"/>
                <w:lang w:val="en-GB" w:eastAsia="hr-BA"/>
              </w:rPr>
              <w:t>30</w:t>
            </w:r>
          </w:p>
          <w:p w14:paraId="494D47C2" w14:textId="027819EE" w:rsidR="00DB707F" w:rsidRPr="007120D3" w:rsidRDefault="00DB707F" w:rsidP="00C342BA">
            <w:pPr>
              <w:spacing w:after="0"/>
              <w:rPr>
                <w:rFonts w:eastAsia="Calibri"/>
                <w:b/>
                <w:bCs/>
                <w:color w:val="000000"/>
                <w:kern w:val="24"/>
                <w:lang w:val="en-GB" w:eastAsia="hr-BA"/>
              </w:rPr>
            </w:pPr>
            <w:r w:rsidRPr="007120D3">
              <w:rPr>
                <w:rFonts w:eastAsia="Calibri"/>
                <w:bCs/>
                <w:color w:val="000000"/>
                <w:kern w:val="24"/>
                <w:sz w:val="20"/>
                <w:szCs w:val="20"/>
                <w:lang w:val="en-GB" w:eastAsia="hr-BA"/>
              </w:rPr>
              <w:t>Lectures</w:t>
            </w:r>
            <w:r w:rsidR="00C342BA" w:rsidRPr="007120D3">
              <w:rPr>
                <w:rFonts w:eastAsia="Calibri"/>
                <w:bCs/>
                <w:color w:val="000000"/>
                <w:kern w:val="24"/>
                <w:sz w:val="20"/>
                <w:szCs w:val="20"/>
                <w:lang w:val="en-GB" w:eastAsia="hr-BA"/>
              </w:rPr>
              <w:t>:</w:t>
            </w:r>
            <w:r w:rsidR="00600D87" w:rsidRPr="007120D3">
              <w:rPr>
                <w:rFonts w:eastAsia="Calibri"/>
                <w:b/>
                <w:bCs/>
                <w:color w:val="000000"/>
                <w:kern w:val="24"/>
                <w:lang w:val="en-GB" w:eastAsia="hr-BA"/>
              </w:rPr>
              <w:t xml:space="preserve"> </w:t>
            </w:r>
            <w:r w:rsidR="006819EB" w:rsidRPr="007120D3">
              <w:rPr>
                <w:rFonts w:eastAsia="Calibri"/>
                <w:b/>
                <w:bCs/>
                <w:color w:val="000000"/>
                <w:kern w:val="24"/>
                <w:lang w:val="en-GB" w:eastAsia="hr-BA"/>
              </w:rPr>
              <w:t>15</w:t>
            </w:r>
          </w:p>
          <w:p w14:paraId="34C6A808" w14:textId="7187ACE8" w:rsidR="004D5601" w:rsidRPr="007120D3" w:rsidRDefault="00DB707F" w:rsidP="00BA0B86">
            <w:pPr>
              <w:spacing w:after="60"/>
              <w:rPr>
                <w:rFonts w:eastAsia="Calibri"/>
                <w:bCs/>
                <w:color w:val="000000"/>
                <w:kern w:val="24"/>
                <w:sz w:val="20"/>
                <w:szCs w:val="20"/>
                <w:lang w:val="en-GB" w:eastAsia="hr-BA"/>
              </w:rPr>
            </w:pPr>
            <w:r w:rsidRPr="007120D3">
              <w:rPr>
                <w:rFonts w:eastAsia="Calibri"/>
                <w:bCs/>
                <w:color w:val="000000"/>
                <w:kern w:val="24"/>
                <w:sz w:val="20"/>
                <w:szCs w:val="20"/>
                <w:lang w:val="en-GB" w:eastAsia="hr-BA"/>
              </w:rPr>
              <w:t>Laboratory</w:t>
            </w:r>
            <w:r w:rsidR="00F00FD6" w:rsidRPr="007120D3">
              <w:rPr>
                <w:rFonts w:eastAsia="Calibri"/>
                <w:bCs/>
                <w:color w:val="000000"/>
                <w:kern w:val="24"/>
                <w:sz w:val="20"/>
                <w:szCs w:val="20"/>
                <w:lang w:val="en-GB" w:eastAsia="hr-BA"/>
              </w:rPr>
              <w:t>/practical</w:t>
            </w:r>
            <w:r w:rsidR="00600D87" w:rsidRPr="007120D3">
              <w:rPr>
                <w:rFonts w:eastAsia="Calibri"/>
                <w:bCs/>
                <w:color w:val="000000"/>
                <w:kern w:val="24"/>
                <w:sz w:val="20"/>
                <w:szCs w:val="20"/>
                <w:lang w:val="en-GB" w:eastAsia="hr-BA"/>
              </w:rPr>
              <w:t xml:space="preserve"> </w:t>
            </w:r>
            <w:r w:rsidRPr="007120D3">
              <w:rPr>
                <w:rFonts w:eastAsia="Calibri"/>
                <w:bCs/>
                <w:color w:val="000000"/>
                <w:kern w:val="24"/>
                <w:sz w:val="20"/>
                <w:szCs w:val="20"/>
                <w:lang w:val="en-GB" w:eastAsia="hr-BA"/>
              </w:rPr>
              <w:t>exercises</w:t>
            </w:r>
            <w:r w:rsidR="00C342BA" w:rsidRPr="007120D3">
              <w:rPr>
                <w:rFonts w:eastAsia="Calibri"/>
                <w:bCs/>
                <w:color w:val="000000"/>
                <w:kern w:val="24"/>
                <w:sz w:val="20"/>
                <w:szCs w:val="20"/>
                <w:lang w:val="en-GB" w:eastAsia="hr-BA"/>
              </w:rPr>
              <w:t>:</w:t>
            </w:r>
            <w:r w:rsidR="00600D87" w:rsidRPr="007120D3">
              <w:rPr>
                <w:rFonts w:eastAsia="Calibri"/>
                <w:bCs/>
                <w:color w:val="000000"/>
                <w:kern w:val="24"/>
                <w:sz w:val="20"/>
                <w:szCs w:val="20"/>
                <w:lang w:val="en-GB" w:eastAsia="hr-BA"/>
              </w:rPr>
              <w:t xml:space="preserve"> </w:t>
            </w:r>
            <w:r w:rsidR="006819EB" w:rsidRPr="007120D3">
              <w:rPr>
                <w:rFonts w:eastAsia="Calibri"/>
                <w:bCs/>
                <w:color w:val="000000"/>
                <w:kern w:val="24"/>
                <w:sz w:val="20"/>
                <w:szCs w:val="20"/>
                <w:lang w:val="en-GB" w:eastAsia="hr-BA"/>
              </w:rPr>
              <w:t>15</w:t>
            </w:r>
          </w:p>
        </w:tc>
      </w:tr>
      <w:tr w:rsidR="004D5601" w:rsidRPr="007120D3" w14:paraId="0CC5EF8E" w14:textId="77777777" w:rsidTr="00600D8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583E6C6" w14:textId="2F9E7A36" w:rsidR="004D5601" w:rsidRPr="007120D3" w:rsidRDefault="00DB707F" w:rsidP="00F00FD6">
            <w:pPr>
              <w:spacing w:after="60"/>
              <w:rPr>
                <w:rFonts w:eastAsia="Times New Roman" w:cs="Arial"/>
                <w:b/>
                <w:lang w:val="en-GB" w:eastAsia="hr-BA"/>
              </w:rPr>
            </w:pPr>
            <w:r w:rsidRPr="007120D3">
              <w:rPr>
                <w:rFonts w:eastAsia="Times New Roman" w:cs="Arial"/>
                <w:b/>
                <w:lang w:val="en-GB" w:eastAsia="hr-BA"/>
              </w:rPr>
              <w:t>Teaching</w:t>
            </w:r>
            <w:r w:rsidR="00600D87" w:rsidRPr="007120D3">
              <w:rPr>
                <w:rFonts w:eastAsia="Times New Roman" w:cs="Arial"/>
                <w:b/>
                <w:lang w:val="en-GB" w:eastAsia="hr-BA"/>
              </w:rPr>
              <w:t xml:space="preserve"> </w:t>
            </w:r>
            <w:r w:rsidRPr="007120D3">
              <w:rPr>
                <w:rFonts w:eastAsia="Times New Roman" w:cs="Arial"/>
                <w:b/>
                <w:lang w:val="en-GB" w:eastAsia="hr-BA"/>
              </w:rPr>
              <w:t>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0392ED1" w14:textId="77777777" w:rsidR="004D5601" w:rsidRPr="007120D3" w:rsidRDefault="004D5601" w:rsidP="00F00FD6">
            <w:pPr>
              <w:spacing w:after="60"/>
              <w:rPr>
                <w:rFonts w:eastAsia="Times New Roman" w:cs="Arial"/>
                <w:b/>
                <w:lang w:val="en-GB" w:eastAsia="hr-BA"/>
              </w:rPr>
            </w:pPr>
          </w:p>
        </w:tc>
      </w:tr>
      <w:tr w:rsidR="004D5601" w:rsidRPr="007120D3" w14:paraId="51D169BD" w14:textId="77777777" w:rsidTr="00600D8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083D615" w14:textId="76FFB12C" w:rsidR="004D5601" w:rsidRPr="007120D3" w:rsidRDefault="005C0182" w:rsidP="00F00FD6">
            <w:pPr>
              <w:spacing w:after="60"/>
              <w:rPr>
                <w:rFonts w:eastAsia="Times New Roman" w:cs="Arial"/>
                <w:b/>
                <w:lang w:val="en-GB" w:eastAsia="hr-BA"/>
              </w:rPr>
            </w:pPr>
            <w:r w:rsidRPr="007120D3">
              <w:rPr>
                <w:rFonts w:eastAsia="Times New Roman" w:cs="Arial"/>
                <w:b/>
                <w:lang w:val="en-GB" w:eastAsia="hr-BA"/>
              </w:rPr>
              <w:t>Enrolment</w:t>
            </w:r>
            <w:r w:rsidR="00600D87" w:rsidRPr="007120D3">
              <w:rPr>
                <w:rFonts w:eastAsia="Times New Roman" w:cs="Arial"/>
                <w:b/>
                <w:lang w:val="en-GB" w:eastAsia="hr-BA"/>
              </w:rPr>
              <w:t xml:space="preserve"> </w:t>
            </w:r>
            <w:r w:rsidRPr="007120D3">
              <w:rPr>
                <w:rFonts w:eastAsia="Times New Roman" w:cs="Arial"/>
                <w:b/>
                <w:lang w:val="en-GB" w:eastAsia="hr-BA"/>
              </w:rPr>
              <w:t>preconditions</w:t>
            </w:r>
            <w:r w:rsidR="004D5601" w:rsidRPr="007120D3">
              <w:rPr>
                <w:rFonts w:eastAsia="Times New Roman" w:cs="Arial"/>
                <w:b/>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B89FA5" w14:textId="77777777" w:rsidR="004D5601" w:rsidRPr="007120D3" w:rsidRDefault="00C342BA" w:rsidP="00F00FD6">
            <w:pPr>
              <w:spacing w:after="60"/>
              <w:rPr>
                <w:rFonts w:eastAsia="Times New Roman" w:cs="Arial"/>
                <w:lang w:val="en-GB" w:eastAsia="hr-BA"/>
              </w:rPr>
            </w:pPr>
            <w:r w:rsidRPr="007120D3">
              <w:rPr>
                <w:rFonts w:eastAsia="Times New Roman" w:cs="Arial"/>
                <w:lang w:val="en-GB" w:eastAsia="hr-BA"/>
              </w:rPr>
              <w:t>-</w:t>
            </w:r>
          </w:p>
        </w:tc>
      </w:tr>
      <w:tr w:rsidR="006819EB" w:rsidRPr="007120D3" w14:paraId="245370CF" w14:textId="77777777" w:rsidTr="00600D8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9D2479B" w14:textId="1D25B4B4" w:rsidR="006819EB" w:rsidRPr="007120D3" w:rsidRDefault="006819EB" w:rsidP="006819EB">
            <w:pPr>
              <w:rPr>
                <w:rFonts w:eastAsia="Calibri"/>
                <w:b/>
                <w:bCs/>
                <w:color w:val="000000"/>
                <w:kern w:val="24"/>
                <w:lang w:val="en-GB" w:eastAsia="hr-BA"/>
              </w:rPr>
            </w:pPr>
            <w:r w:rsidRPr="007120D3">
              <w:rPr>
                <w:rFonts w:eastAsia="Calibri"/>
                <w:b/>
                <w:bCs/>
                <w:color w:val="000000"/>
                <w:kern w:val="24"/>
                <w:lang w:val="en-GB" w:eastAsia="hr-BA"/>
              </w:rPr>
              <w:t>Course</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goal(s):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311FE3E" w14:textId="5AE75B13" w:rsidR="006819EB" w:rsidRPr="007120D3" w:rsidRDefault="000A4BDE" w:rsidP="006819EB">
            <w:pPr>
              <w:rPr>
                <w:rFonts w:eastAsia="Times New Roman" w:cs="Arial"/>
                <w:lang w:val="en-GB" w:eastAsia="hr-BA"/>
              </w:rPr>
            </w:pPr>
            <w:r>
              <w:rPr>
                <w:rFonts w:eastAsia="Times New Roman" w:cs="Arial"/>
                <w:lang w:val="en-GB" w:eastAsia="hr-BA"/>
              </w:rPr>
              <w:t>Mastering concepts related to new media theory and practices</w:t>
            </w:r>
            <w:r w:rsidR="000B3524">
              <w:rPr>
                <w:rFonts w:eastAsia="Times New Roman" w:cs="Arial"/>
                <w:lang w:val="en-GB" w:eastAsia="hr-BA"/>
              </w:rPr>
              <w:t>, understanding the context of new media throughout the 20</w:t>
            </w:r>
            <w:r w:rsidR="000B3524" w:rsidRPr="000B3524">
              <w:rPr>
                <w:rFonts w:eastAsia="Times New Roman" w:cs="Arial"/>
                <w:vertAlign w:val="superscript"/>
                <w:lang w:val="en-GB" w:eastAsia="hr-BA"/>
              </w:rPr>
              <w:t>th</w:t>
            </w:r>
            <w:r w:rsidR="000B3524">
              <w:rPr>
                <w:rFonts w:eastAsia="Times New Roman" w:cs="Arial"/>
                <w:lang w:val="en-GB" w:eastAsia="hr-BA"/>
              </w:rPr>
              <w:t xml:space="preserve"> century</w:t>
            </w:r>
            <w:r w:rsidR="006819EB" w:rsidRPr="007120D3">
              <w:rPr>
                <w:rFonts w:eastAsia="Times New Roman" w:cs="Arial"/>
                <w:lang w:val="en-GB" w:eastAsia="hr-BA"/>
              </w:rPr>
              <w:t>,</w:t>
            </w:r>
            <w:r w:rsidR="00600D87" w:rsidRPr="007120D3">
              <w:rPr>
                <w:rFonts w:eastAsia="Times New Roman" w:cs="Arial"/>
                <w:lang w:val="en-GB" w:eastAsia="hr-BA"/>
              </w:rPr>
              <w:t xml:space="preserve"> </w:t>
            </w:r>
            <w:r w:rsidR="000B3524">
              <w:rPr>
                <w:rFonts w:eastAsia="Times New Roman" w:cs="Arial"/>
                <w:lang w:val="en-GB" w:eastAsia="hr-BA"/>
              </w:rPr>
              <w:t>understanding technological conditionality of development of the complex relation between form and meaning that characterises digital media</w:t>
            </w:r>
            <w:r w:rsidR="006819EB" w:rsidRPr="007120D3">
              <w:rPr>
                <w:rFonts w:eastAsia="Times New Roman" w:cs="Arial"/>
                <w:lang w:val="en-GB" w:eastAsia="hr-BA"/>
              </w:rPr>
              <w:t>.</w:t>
            </w:r>
          </w:p>
        </w:tc>
      </w:tr>
      <w:tr w:rsidR="006819EB" w:rsidRPr="007120D3" w14:paraId="5D5EB17F" w14:textId="77777777" w:rsidTr="00600D8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01B7856" w14:textId="0C41756B" w:rsidR="006819EB" w:rsidRPr="007120D3" w:rsidRDefault="006819EB" w:rsidP="006819EB">
            <w:pPr>
              <w:rPr>
                <w:rFonts w:eastAsia="Calibri"/>
                <w:b/>
                <w:bCs/>
                <w:color w:val="000000"/>
                <w:kern w:val="24"/>
                <w:lang w:val="en-GB" w:eastAsia="hr-BA"/>
              </w:rPr>
            </w:pPr>
            <w:r w:rsidRPr="007120D3">
              <w:rPr>
                <w:rFonts w:eastAsia="Calibri"/>
                <w:b/>
                <w:bCs/>
                <w:color w:val="000000"/>
                <w:kern w:val="24"/>
                <w:lang w:val="en-GB" w:eastAsia="hr-BA"/>
              </w:rPr>
              <w:t>Thematic</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units:</w:t>
            </w:r>
          </w:p>
          <w:p w14:paraId="28E44B7E" w14:textId="6DD74834" w:rsidR="006819EB" w:rsidRPr="007120D3" w:rsidRDefault="006819EB" w:rsidP="006819EB">
            <w:pPr>
              <w:rPr>
                <w:rFonts w:eastAsia="Calibri"/>
                <w:bCs/>
                <w:i/>
                <w:color w:val="000000"/>
                <w:kern w:val="24"/>
                <w:lang w:val="en-GB" w:eastAsia="hr-BA"/>
              </w:rPr>
            </w:pPr>
            <w:r w:rsidRPr="007120D3">
              <w:rPr>
                <w:rFonts w:eastAsia="Calibri"/>
                <w:bCs/>
                <w:i/>
                <w:color w:val="000000"/>
                <w:kern w:val="24"/>
                <w:lang w:val="en-GB" w:eastAsia="hr-BA"/>
              </w:rPr>
              <w:t>(if</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needed,</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the</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weekly</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work</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schedule</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is</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established</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taking</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into</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account</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the</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organizational</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units’</w:t>
            </w:r>
            <w:r w:rsidR="00600D87" w:rsidRPr="007120D3">
              <w:rPr>
                <w:rFonts w:eastAsia="Calibri"/>
                <w:bCs/>
                <w:i/>
                <w:color w:val="000000"/>
                <w:kern w:val="24"/>
                <w:lang w:val="en-GB" w:eastAsia="hr-BA"/>
              </w:rPr>
              <w:t xml:space="preserve"> </w:t>
            </w:r>
            <w:r w:rsidRPr="007120D3">
              <w:rPr>
                <w:rFonts w:eastAsia="Calibri"/>
                <w:bCs/>
                <w:i/>
                <w:color w:val="000000"/>
                <w:kern w:val="24"/>
                <w:lang w:val="en-GB" w:eastAsia="hr-BA"/>
              </w:rPr>
              <w:t>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930E8DA" w14:textId="40235B19" w:rsidR="006819EB" w:rsidRDefault="000B3524" w:rsidP="006819EB">
            <w:pPr>
              <w:jc w:val="both"/>
              <w:rPr>
                <w:rFonts w:eastAsia="Times New Roman" w:cs="Arial"/>
                <w:lang w:val="en-GB" w:eastAsia="hr-BA"/>
              </w:rPr>
            </w:pPr>
            <w:r>
              <w:rPr>
                <w:rFonts w:eastAsia="Times New Roman" w:cs="Arial"/>
                <w:lang w:val="en-GB" w:eastAsia="hr-BA"/>
              </w:rPr>
              <w:t xml:space="preserve">The course focuses on defining key concepts in new media practice, </w:t>
            </w:r>
            <w:r w:rsidR="00BD75BD">
              <w:rPr>
                <w:rFonts w:eastAsia="Times New Roman" w:cs="Arial"/>
                <w:lang w:val="en-GB" w:eastAsia="hr-BA"/>
              </w:rPr>
              <w:t xml:space="preserve">beginnings of its development, and </w:t>
            </w:r>
            <w:r w:rsidR="00BD75BD">
              <w:rPr>
                <w:rFonts w:eastAsia="Times New Roman" w:cstheme="minorHAnsi"/>
                <w:lang w:val="en-GB" w:eastAsia="hr-BA"/>
              </w:rPr>
              <w:t>conditionality and characteristics of new media language</w:t>
            </w:r>
            <w:r w:rsidR="006819EB" w:rsidRPr="007120D3">
              <w:rPr>
                <w:rFonts w:eastAsia="Times New Roman" w:cs="Arial"/>
                <w:lang w:val="en-GB" w:eastAsia="hr-BA"/>
              </w:rPr>
              <w:t>.</w:t>
            </w:r>
            <w:r w:rsidR="00600D87" w:rsidRPr="007120D3">
              <w:rPr>
                <w:rFonts w:eastAsia="Times New Roman" w:cs="Arial"/>
                <w:lang w:val="en-GB" w:eastAsia="hr-BA"/>
              </w:rPr>
              <w:t xml:space="preserve"> </w:t>
            </w:r>
            <w:r w:rsidR="00BD75BD">
              <w:rPr>
                <w:rFonts w:eastAsia="Times New Roman" w:cs="Arial"/>
                <w:lang w:val="en-GB" w:eastAsia="hr-BA"/>
              </w:rPr>
              <w:t>Eight new media propositions are specifically addressed</w:t>
            </w:r>
            <w:r w:rsidR="006819EB" w:rsidRPr="007120D3">
              <w:rPr>
                <w:rFonts w:eastAsia="Times New Roman" w:cs="Arial"/>
                <w:lang w:val="en-GB" w:eastAsia="hr-BA"/>
              </w:rPr>
              <w:t>,</w:t>
            </w:r>
            <w:r w:rsidR="00600D87" w:rsidRPr="007120D3">
              <w:rPr>
                <w:rFonts w:eastAsia="Times New Roman" w:cs="Arial"/>
                <w:lang w:val="en-GB" w:eastAsia="hr-BA"/>
              </w:rPr>
              <w:t xml:space="preserve"> </w:t>
            </w:r>
            <w:r w:rsidR="00BD75BD">
              <w:rPr>
                <w:rFonts w:eastAsia="Times New Roman" w:cs="Arial"/>
                <w:lang w:val="en-GB" w:eastAsia="hr-BA"/>
              </w:rPr>
              <w:t xml:space="preserve">as well as </w:t>
            </w:r>
            <w:r w:rsidR="00863481">
              <w:rPr>
                <w:rFonts w:eastAsia="Times New Roman" w:cs="Arial"/>
                <w:lang w:val="en-GB" w:eastAsia="hr-BA"/>
              </w:rPr>
              <w:t>the myth of the digital and the m</w:t>
            </w:r>
            <w:r w:rsidR="00A40480">
              <w:rPr>
                <w:rFonts w:eastAsia="Times New Roman" w:cs="Arial"/>
                <w:lang w:val="en-GB" w:eastAsia="hr-BA"/>
              </w:rPr>
              <w:t>yth of interactivity</w:t>
            </w:r>
            <w:r w:rsidR="0030179A">
              <w:rPr>
                <w:rFonts w:eastAsia="Times New Roman" w:cs="Arial"/>
                <w:lang w:val="en-GB" w:eastAsia="hr-BA"/>
              </w:rPr>
              <w:t>,</w:t>
            </w:r>
            <w:r w:rsidR="00A40480">
              <w:rPr>
                <w:rFonts w:eastAsia="Times New Roman" w:cs="Arial"/>
                <w:lang w:val="en-GB" w:eastAsia="hr-BA"/>
              </w:rPr>
              <w:t xml:space="preserve"> as</w:t>
            </w:r>
            <w:r w:rsidR="00863481">
              <w:rPr>
                <w:rFonts w:eastAsia="Times New Roman" w:cs="Arial"/>
                <w:lang w:val="en-GB" w:eastAsia="hr-BA"/>
              </w:rPr>
              <w:t xml:space="preserve"> introduced by </w:t>
            </w:r>
            <w:r w:rsidR="006819EB" w:rsidRPr="007120D3">
              <w:rPr>
                <w:rFonts w:eastAsia="Times New Roman" w:cs="Arial"/>
                <w:lang w:val="en-GB" w:eastAsia="hr-BA"/>
              </w:rPr>
              <w:t>Lev</w:t>
            </w:r>
            <w:r w:rsidR="00600D87" w:rsidRPr="007120D3">
              <w:rPr>
                <w:rFonts w:eastAsia="Times New Roman" w:cs="Arial"/>
                <w:lang w:val="en-GB" w:eastAsia="hr-BA"/>
              </w:rPr>
              <w:t xml:space="preserve"> </w:t>
            </w:r>
            <w:r w:rsidR="006819EB" w:rsidRPr="007120D3">
              <w:rPr>
                <w:rFonts w:eastAsia="Times New Roman" w:cs="Arial"/>
                <w:lang w:val="en-GB" w:eastAsia="hr-BA"/>
              </w:rPr>
              <w:t>Manovich.</w:t>
            </w:r>
          </w:p>
          <w:p w14:paraId="35AD889D" w14:textId="3732D064" w:rsidR="006819EB" w:rsidRPr="007120D3" w:rsidRDefault="00A40480" w:rsidP="00600D87">
            <w:pPr>
              <w:jc w:val="both"/>
              <w:rPr>
                <w:rFonts w:eastAsia="Times New Roman" w:cs="Arial"/>
                <w:lang w:val="en-GB" w:eastAsia="hr-BA"/>
              </w:rPr>
            </w:pPr>
            <w:r>
              <w:rPr>
                <w:rFonts w:eastAsia="Times New Roman" w:cs="Arial"/>
                <w:lang w:val="en-GB" w:eastAsia="hr-BA"/>
              </w:rPr>
              <w:t>During the semester, the students prepare a seminar paper</w:t>
            </w:r>
            <w:r w:rsidR="00600D87" w:rsidRPr="007120D3">
              <w:rPr>
                <w:rFonts w:eastAsia="Times New Roman" w:cs="Arial"/>
                <w:lang w:val="en-GB" w:eastAsia="hr-BA"/>
              </w:rPr>
              <w:t xml:space="preserve"> </w:t>
            </w:r>
            <w:r>
              <w:rPr>
                <w:rFonts w:eastAsia="Times New Roman" w:cs="Arial"/>
                <w:lang w:val="en-GB" w:eastAsia="hr-BA"/>
              </w:rPr>
              <w:t>on basic concepts in media practice</w:t>
            </w:r>
            <w:r w:rsidR="006819EB" w:rsidRPr="007120D3">
              <w:rPr>
                <w:rFonts w:eastAsia="Times New Roman" w:cs="Arial"/>
                <w:lang w:val="en-GB" w:eastAsia="hr-BA"/>
              </w:rPr>
              <w:t>;</w:t>
            </w:r>
            <w:r w:rsidR="00600D87" w:rsidRPr="007120D3">
              <w:rPr>
                <w:rFonts w:eastAsia="Times New Roman" w:cs="Arial"/>
                <w:lang w:val="en-GB" w:eastAsia="hr-BA"/>
              </w:rPr>
              <w:t xml:space="preserve"> </w:t>
            </w:r>
            <w:r>
              <w:rPr>
                <w:rFonts w:eastAsia="Times New Roman" w:cs="Arial"/>
                <w:lang w:val="en-GB" w:eastAsia="hr-BA"/>
              </w:rPr>
              <w:t xml:space="preserve">other assignments include reports on </w:t>
            </w:r>
            <w:r w:rsidR="000E55A7">
              <w:rPr>
                <w:rFonts w:eastAsia="Times New Roman" w:cs="Arial"/>
                <w:lang w:val="en-GB" w:eastAsia="hr-BA"/>
              </w:rPr>
              <w:t>reference reading, presentations, etc.</w:t>
            </w:r>
          </w:p>
        </w:tc>
      </w:tr>
      <w:tr w:rsidR="006819EB" w:rsidRPr="007120D3" w14:paraId="419468B6" w14:textId="77777777" w:rsidTr="00600D8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4CC3366" w14:textId="2E6B63A2" w:rsidR="006819EB" w:rsidRPr="007120D3" w:rsidRDefault="006819EB" w:rsidP="006819EB">
            <w:pPr>
              <w:tabs>
                <w:tab w:val="left" w:pos="1152"/>
              </w:tabs>
              <w:rPr>
                <w:rFonts w:eastAsia="Times New Roman" w:cs="Arial"/>
                <w:lang w:val="en-GB" w:eastAsia="hr-BA"/>
              </w:rPr>
            </w:pPr>
            <w:r w:rsidRPr="007120D3">
              <w:rPr>
                <w:rFonts w:eastAsia="Calibri"/>
                <w:b/>
                <w:bCs/>
                <w:color w:val="000000"/>
                <w:kern w:val="24"/>
                <w:lang w:val="en-GB" w:eastAsia="hr-BA"/>
              </w:rPr>
              <w:t>Learning</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outcomes:</w:t>
            </w:r>
            <w:r w:rsidR="00600D87" w:rsidRPr="007120D3">
              <w:rPr>
                <w:rFonts w:eastAsia="Calibri"/>
                <w:b/>
                <w:bCs/>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8DC96DC" w14:textId="5F10F5E3" w:rsidR="006819EB" w:rsidRPr="007120D3" w:rsidRDefault="000A4BDE" w:rsidP="006819EB">
            <w:pPr>
              <w:jc w:val="both"/>
              <w:rPr>
                <w:rFonts w:eastAsia="Times New Roman" w:cs="Arial"/>
                <w:lang w:val="en-GB" w:eastAsia="hr-BA"/>
              </w:rPr>
            </w:pPr>
            <w:r>
              <w:rPr>
                <w:lang w:val="en-GB"/>
              </w:rPr>
              <w:t>Students get introduced to basics and chronology of electronic media development and they acquire key concepts in the field of media production practice</w:t>
            </w:r>
            <w:r w:rsidR="006819EB" w:rsidRPr="007120D3">
              <w:rPr>
                <w:lang w:val="en-GB"/>
              </w:rPr>
              <w:t>.</w:t>
            </w:r>
          </w:p>
        </w:tc>
      </w:tr>
      <w:tr w:rsidR="006819EB" w:rsidRPr="007120D3" w14:paraId="28607615" w14:textId="77777777" w:rsidTr="00600D8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81F271" w14:textId="13BF4327" w:rsidR="006819EB" w:rsidRPr="007120D3" w:rsidRDefault="006819EB" w:rsidP="006819EB">
            <w:pPr>
              <w:rPr>
                <w:rFonts w:eastAsia="Times New Roman" w:cs="Arial"/>
                <w:lang w:val="en-GB" w:eastAsia="hr-BA"/>
              </w:rPr>
            </w:pPr>
            <w:r w:rsidRPr="007120D3">
              <w:rPr>
                <w:rFonts w:eastAsia="Calibri"/>
                <w:b/>
                <w:bCs/>
                <w:color w:val="000000"/>
                <w:kern w:val="24"/>
                <w:lang w:val="en-GB" w:eastAsia="hr-BA"/>
              </w:rPr>
              <w:t>Teaching</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methods:</w:t>
            </w:r>
            <w:r w:rsidR="00600D87" w:rsidRPr="007120D3">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3EE193" w14:textId="276AAAD8" w:rsidR="006819EB" w:rsidRPr="007120D3" w:rsidRDefault="00101666" w:rsidP="006819EB">
            <w:pPr>
              <w:jc w:val="both"/>
              <w:rPr>
                <w:rFonts w:eastAsia="Times New Roman" w:cs="Arial"/>
                <w:lang w:val="en-GB" w:eastAsia="hr-BA"/>
              </w:rPr>
            </w:pPr>
            <w:r w:rsidRPr="007120D3">
              <w:rPr>
                <w:rFonts w:eastAsia="Times New Roman" w:cs="Arial"/>
                <w:lang w:val="en-GB" w:eastAsia="hr-BA"/>
              </w:rPr>
              <w:t>Lectures, exercises, workshops, case studies, master classes, individual exercises, tests, practical group work, consultations</w:t>
            </w:r>
            <w:r w:rsidR="0030179A">
              <w:rPr>
                <w:rFonts w:eastAsia="Times New Roman" w:cs="Arial"/>
                <w:lang w:val="en-GB" w:eastAsia="hr-BA"/>
              </w:rPr>
              <w:t>.</w:t>
            </w:r>
          </w:p>
        </w:tc>
      </w:tr>
      <w:tr w:rsidR="006819EB" w:rsidRPr="007120D3" w14:paraId="71F08A0B" w14:textId="77777777" w:rsidTr="00600D8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79EC784" w14:textId="5EE4A7A4" w:rsidR="006819EB" w:rsidRPr="007120D3" w:rsidRDefault="006819EB" w:rsidP="006819EB">
            <w:pPr>
              <w:rPr>
                <w:rFonts w:eastAsia="Calibri"/>
                <w:color w:val="000000"/>
                <w:kern w:val="24"/>
                <w:lang w:val="en-GB" w:eastAsia="hr-BA"/>
              </w:rPr>
            </w:pPr>
            <w:r w:rsidRPr="007120D3">
              <w:rPr>
                <w:rFonts w:eastAsia="Calibri"/>
                <w:b/>
                <w:bCs/>
                <w:color w:val="000000"/>
                <w:kern w:val="24"/>
                <w:lang w:val="en-GB" w:eastAsia="hr-BA"/>
              </w:rPr>
              <w:t>Knowledge</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assessment</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lastRenderedPageBreak/>
              <w:t>methods</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with</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grading</w:t>
            </w:r>
            <w:r w:rsidR="00600D87" w:rsidRPr="007120D3">
              <w:rPr>
                <w:rFonts w:eastAsia="Calibri"/>
                <w:b/>
                <w:bCs/>
                <w:color w:val="000000"/>
                <w:kern w:val="24"/>
                <w:lang w:val="en-GB" w:eastAsia="hr-BA"/>
              </w:rPr>
              <w:t xml:space="preserve"> </w:t>
            </w:r>
            <w:r w:rsidRPr="007120D3">
              <w:rPr>
                <w:rFonts w:eastAsia="Calibri"/>
                <w:b/>
                <w:bCs/>
                <w:color w:val="000000"/>
                <w:kern w:val="24"/>
                <w:lang w:val="en-GB" w:eastAsia="hr-BA"/>
              </w:rPr>
              <w:t>system</w:t>
            </w:r>
            <w:r w:rsidRPr="007120D3">
              <w:rPr>
                <w:rStyle w:val="FootnoteReference"/>
                <w:rFonts w:eastAsia="Calibri"/>
                <w:b/>
                <w:bCs/>
                <w:color w:val="000000"/>
                <w:kern w:val="24"/>
                <w:lang w:val="en-GB" w:eastAsia="hr-BA"/>
              </w:rPr>
              <w:footnoteReference w:id="1"/>
            </w:r>
            <w:r w:rsidRPr="007120D3">
              <w:rPr>
                <w:rFonts w:eastAsia="Calibri"/>
                <w:b/>
                <w:bCs/>
                <w:color w:val="000000"/>
                <w:kern w:val="24"/>
                <w:lang w:val="en-GB" w:eastAsia="hr-BA"/>
              </w:rPr>
              <w:t>:</w:t>
            </w:r>
            <w:r w:rsidR="00600D87" w:rsidRPr="007120D3">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CDD8388" w14:textId="6D753773" w:rsidR="006819EB" w:rsidRPr="007120D3" w:rsidRDefault="00600D87" w:rsidP="00600D87">
            <w:pPr>
              <w:ind w:left="86"/>
              <w:jc w:val="both"/>
              <w:rPr>
                <w:rFonts w:eastAsia="Times New Roman" w:cs="Arial"/>
                <w:lang w:val="en-GB" w:eastAsia="hr-BA"/>
              </w:rPr>
            </w:pPr>
            <w:r w:rsidRPr="007120D3">
              <w:rPr>
                <w:rFonts w:eastAsia="Times New Roman" w:cs="Arial"/>
                <w:lang w:val="en-GB" w:eastAsia="hr-BA"/>
              </w:rPr>
              <w:lastRenderedPageBreak/>
              <w:t>Students’ activity is monitored by assigning points for every form of activity and by knowledge assessment during the semester, and on the final written exam</w:t>
            </w:r>
            <w:r w:rsidR="006819EB" w:rsidRPr="007120D3">
              <w:rPr>
                <w:rFonts w:eastAsia="Times New Roman" w:cs="Arial"/>
                <w:lang w:val="en-GB" w:eastAsia="hr-BA"/>
              </w:rPr>
              <w:t>.</w:t>
            </w:r>
            <w:r w:rsidRPr="007120D3">
              <w:rPr>
                <w:rFonts w:eastAsia="Times New Roman" w:cs="Arial"/>
                <w:lang w:val="en-GB" w:eastAsia="hr-BA"/>
              </w:rPr>
              <w:t xml:space="preserve"> </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101666" w:rsidRPr="007120D3" w14:paraId="55C6B0F9" w14:textId="77777777" w:rsidTr="00600D87">
              <w:trPr>
                <w:trHeight w:val="711"/>
                <w:jc w:val="center"/>
              </w:trPr>
              <w:tc>
                <w:tcPr>
                  <w:tcW w:w="738" w:type="dxa"/>
                  <w:shd w:val="clear" w:color="auto" w:fill="DBE5F1"/>
                  <w:vAlign w:val="center"/>
                </w:tcPr>
                <w:p w14:paraId="08988984" w14:textId="5A33E0A0" w:rsidR="00101666" w:rsidRPr="007120D3" w:rsidRDefault="00101666" w:rsidP="00101666">
                  <w:pPr>
                    <w:jc w:val="center"/>
                    <w:rPr>
                      <w:b/>
                      <w:noProof/>
                      <w:lang w:val="en-GB"/>
                    </w:rPr>
                  </w:pPr>
                  <w:r w:rsidRPr="007120D3">
                    <w:rPr>
                      <w:b/>
                      <w:lang w:val="en-GB"/>
                    </w:rPr>
                    <w:lastRenderedPageBreak/>
                    <w:t>Ord. no.</w:t>
                  </w:r>
                </w:p>
              </w:tc>
              <w:tc>
                <w:tcPr>
                  <w:tcW w:w="3864" w:type="dxa"/>
                  <w:shd w:val="clear" w:color="auto" w:fill="DBE5F1"/>
                  <w:vAlign w:val="center"/>
                </w:tcPr>
                <w:p w14:paraId="5EE03BB5" w14:textId="32468B21" w:rsidR="00101666" w:rsidRPr="007120D3" w:rsidRDefault="00101666" w:rsidP="00101666">
                  <w:pPr>
                    <w:rPr>
                      <w:b/>
                      <w:noProof/>
                      <w:lang w:val="en-GB"/>
                    </w:rPr>
                  </w:pPr>
                  <w:r w:rsidRPr="007120D3">
                    <w:rPr>
                      <w:b/>
                      <w:lang w:val="en-GB"/>
                    </w:rPr>
                    <w:t xml:space="preserve">Monitoring elements </w:t>
                  </w:r>
                </w:p>
              </w:tc>
              <w:tc>
                <w:tcPr>
                  <w:tcW w:w="1417" w:type="dxa"/>
                  <w:shd w:val="clear" w:color="auto" w:fill="DBE5F1"/>
                  <w:vAlign w:val="center"/>
                </w:tcPr>
                <w:p w14:paraId="5B5F75C7" w14:textId="582094AD" w:rsidR="00101666" w:rsidRPr="007120D3" w:rsidRDefault="00101666" w:rsidP="00101666">
                  <w:pPr>
                    <w:jc w:val="center"/>
                    <w:rPr>
                      <w:b/>
                      <w:noProof/>
                      <w:lang w:val="en-GB"/>
                    </w:rPr>
                  </w:pPr>
                  <w:r w:rsidRPr="007120D3">
                    <w:rPr>
                      <w:b/>
                      <w:lang w:val="en-GB"/>
                    </w:rPr>
                    <w:t>Number of points</w:t>
                  </w:r>
                </w:p>
              </w:tc>
              <w:tc>
                <w:tcPr>
                  <w:tcW w:w="1312" w:type="dxa"/>
                  <w:shd w:val="clear" w:color="auto" w:fill="DBE5F1"/>
                  <w:vAlign w:val="center"/>
                </w:tcPr>
                <w:p w14:paraId="78364A20" w14:textId="68420806" w:rsidR="00101666" w:rsidRPr="007120D3" w:rsidRDefault="00101666" w:rsidP="00101666">
                  <w:pPr>
                    <w:jc w:val="center"/>
                    <w:rPr>
                      <w:b/>
                      <w:noProof/>
                      <w:lang w:val="en-GB"/>
                    </w:rPr>
                  </w:pPr>
                  <w:r w:rsidRPr="007120D3">
                    <w:rPr>
                      <w:b/>
                      <w:lang w:val="en-GB"/>
                    </w:rPr>
                    <w:t>Share in grade (%)</w:t>
                  </w:r>
                </w:p>
              </w:tc>
            </w:tr>
            <w:tr w:rsidR="00101666" w:rsidRPr="007120D3" w14:paraId="0F7263B7" w14:textId="77777777" w:rsidTr="00600D87">
              <w:trPr>
                <w:jc w:val="center"/>
              </w:trPr>
              <w:tc>
                <w:tcPr>
                  <w:tcW w:w="738" w:type="dxa"/>
                  <w:shd w:val="clear" w:color="auto" w:fill="auto"/>
                  <w:vAlign w:val="center"/>
                </w:tcPr>
                <w:p w14:paraId="42802A55" w14:textId="77777777" w:rsidR="00101666" w:rsidRPr="007120D3" w:rsidRDefault="00101666" w:rsidP="00101666">
                  <w:pPr>
                    <w:jc w:val="right"/>
                    <w:rPr>
                      <w:noProof/>
                      <w:lang w:val="en-GB"/>
                    </w:rPr>
                  </w:pPr>
                  <w:r w:rsidRPr="007120D3">
                    <w:rPr>
                      <w:noProof/>
                      <w:lang w:val="en-GB"/>
                    </w:rPr>
                    <w:t>1.</w:t>
                  </w:r>
                </w:p>
              </w:tc>
              <w:tc>
                <w:tcPr>
                  <w:tcW w:w="3864" w:type="dxa"/>
                  <w:shd w:val="clear" w:color="auto" w:fill="auto"/>
                </w:tcPr>
                <w:p w14:paraId="49E4CB9B" w14:textId="7A253F67" w:rsidR="00101666" w:rsidRPr="007120D3" w:rsidRDefault="00101666" w:rsidP="00101666">
                  <w:pPr>
                    <w:rPr>
                      <w:noProof/>
                      <w:lang w:val="en-GB"/>
                    </w:rPr>
                  </w:pPr>
                  <w:r w:rsidRPr="007120D3">
                    <w:rPr>
                      <w:lang w:val="en-GB"/>
                    </w:rPr>
                    <w:t xml:space="preserve">Attendance </w:t>
                  </w:r>
                </w:p>
              </w:tc>
              <w:tc>
                <w:tcPr>
                  <w:tcW w:w="1417" w:type="dxa"/>
                  <w:shd w:val="clear" w:color="auto" w:fill="auto"/>
                  <w:vAlign w:val="center"/>
                </w:tcPr>
                <w:p w14:paraId="6963D325" w14:textId="77777777" w:rsidR="00101666" w:rsidRPr="007120D3" w:rsidRDefault="00101666" w:rsidP="00101666">
                  <w:pPr>
                    <w:jc w:val="center"/>
                    <w:rPr>
                      <w:noProof/>
                      <w:lang w:val="en-GB"/>
                    </w:rPr>
                  </w:pPr>
                  <w:r w:rsidRPr="007120D3">
                    <w:rPr>
                      <w:noProof/>
                      <w:lang w:val="en-GB"/>
                    </w:rPr>
                    <w:t>10</w:t>
                  </w:r>
                </w:p>
              </w:tc>
              <w:tc>
                <w:tcPr>
                  <w:tcW w:w="1312" w:type="dxa"/>
                  <w:vAlign w:val="center"/>
                </w:tcPr>
                <w:p w14:paraId="35A82A7A" w14:textId="77777777" w:rsidR="00101666" w:rsidRPr="007120D3" w:rsidRDefault="00101666" w:rsidP="00101666">
                  <w:pPr>
                    <w:jc w:val="center"/>
                    <w:rPr>
                      <w:noProof/>
                      <w:lang w:val="en-GB"/>
                    </w:rPr>
                  </w:pPr>
                  <w:r w:rsidRPr="007120D3">
                    <w:rPr>
                      <w:noProof/>
                      <w:lang w:val="en-GB"/>
                    </w:rPr>
                    <w:t>10</w:t>
                  </w:r>
                </w:p>
              </w:tc>
            </w:tr>
            <w:tr w:rsidR="00101666" w:rsidRPr="007120D3" w14:paraId="76493985" w14:textId="77777777" w:rsidTr="00600D87">
              <w:trPr>
                <w:jc w:val="center"/>
              </w:trPr>
              <w:tc>
                <w:tcPr>
                  <w:tcW w:w="738" w:type="dxa"/>
                  <w:shd w:val="clear" w:color="auto" w:fill="auto"/>
                  <w:vAlign w:val="center"/>
                </w:tcPr>
                <w:p w14:paraId="32680B58" w14:textId="77777777" w:rsidR="00101666" w:rsidRPr="007120D3" w:rsidRDefault="00101666" w:rsidP="00101666">
                  <w:pPr>
                    <w:jc w:val="right"/>
                    <w:rPr>
                      <w:noProof/>
                      <w:lang w:val="en-GB"/>
                    </w:rPr>
                  </w:pPr>
                  <w:r w:rsidRPr="007120D3">
                    <w:rPr>
                      <w:noProof/>
                      <w:lang w:val="en-GB"/>
                    </w:rPr>
                    <w:t>2.</w:t>
                  </w:r>
                </w:p>
              </w:tc>
              <w:tc>
                <w:tcPr>
                  <w:tcW w:w="3864" w:type="dxa"/>
                  <w:shd w:val="clear" w:color="auto" w:fill="auto"/>
                  <w:vAlign w:val="center"/>
                </w:tcPr>
                <w:p w14:paraId="5C87FAB8" w14:textId="11B4F1F7" w:rsidR="00101666" w:rsidRPr="007120D3" w:rsidRDefault="00101666" w:rsidP="00101666">
                  <w:pPr>
                    <w:jc w:val="both"/>
                    <w:rPr>
                      <w:noProof/>
                      <w:lang w:val="en-GB"/>
                    </w:rPr>
                  </w:pPr>
                  <w:r w:rsidRPr="007120D3">
                    <w:rPr>
                      <w:lang w:val="en-GB"/>
                    </w:rPr>
                    <w:t>Student engagement</w:t>
                  </w:r>
                </w:p>
              </w:tc>
              <w:tc>
                <w:tcPr>
                  <w:tcW w:w="1417" w:type="dxa"/>
                  <w:shd w:val="clear" w:color="auto" w:fill="auto"/>
                  <w:vAlign w:val="center"/>
                </w:tcPr>
                <w:p w14:paraId="67AA572F" w14:textId="77777777" w:rsidR="00101666" w:rsidRPr="007120D3" w:rsidRDefault="00101666" w:rsidP="00101666">
                  <w:pPr>
                    <w:jc w:val="center"/>
                    <w:rPr>
                      <w:noProof/>
                      <w:lang w:val="en-GB"/>
                    </w:rPr>
                  </w:pPr>
                  <w:r w:rsidRPr="007120D3">
                    <w:rPr>
                      <w:noProof/>
                      <w:lang w:val="en-GB"/>
                    </w:rPr>
                    <w:t>10</w:t>
                  </w:r>
                </w:p>
              </w:tc>
              <w:tc>
                <w:tcPr>
                  <w:tcW w:w="1312" w:type="dxa"/>
                  <w:vAlign w:val="center"/>
                </w:tcPr>
                <w:p w14:paraId="0CDF86F6" w14:textId="77777777" w:rsidR="00101666" w:rsidRPr="007120D3" w:rsidRDefault="00101666" w:rsidP="00101666">
                  <w:pPr>
                    <w:jc w:val="center"/>
                    <w:rPr>
                      <w:noProof/>
                      <w:lang w:val="en-GB"/>
                    </w:rPr>
                  </w:pPr>
                  <w:r w:rsidRPr="007120D3">
                    <w:rPr>
                      <w:noProof/>
                      <w:lang w:val="en-GB"/>
                    </w:rPr>
                    <w:t>10</w:t>
                  </w:r>
                </w:p>
              </w:tc>
            </w:tr>
            <w:tr w:rsidR="00101666" w:rsidRPr="007120D3" w14:paraId="1557EEB6" w14:textId="77777777" w:rsidTr="00600D87">
              <w:trPr>
                <w:jc w:val="center"/>
              </w:trPr>
              <w:tc>
                <w:tcPr>
                  <w:tcW w:w="738" w:type="dxa"/>
                  <w:shd w:val="clear" w:color="auto" w:fill="auto"/>
                  <w:vAlign w:val="center"/>
                </w:tcPr>
                <w:p w14:paraId="72309F52" w14:textId="77777777" w:rsidR="00101666" w:rsidRPr="007120D3" w:rsidRDefault="00101666" w:rsidP="00101666">
                  <w:pPr>
                    <w:jc w:val="right"/>
                    <w:rPr>
                      <w:noProof/>
                      <w:lang w:val="en-GB"/>
                    </w:rPr>
                  </w:pPr>
                  <w:r w:rsidRPr="007120D3">
                    <w:rPr>
                      <w:noProof/>
                      <w:lang w:val="en-GB"/>
                    </w:rPr>
                    <w:t>3.</w:t>
                  </w:r>
                </w:p>
              </w:tc>
              <w:tc>
                <w:tcPr>
                  <w:tcW w:w="3864" w:type="dxa"/>
                  <w:shd w:val="clear" w:color="auto" w:fill="auto"/>
                  <w:vAlign w:val="center"/>
                </w:tcPr>
                <w:p w14:paraId="4E5CFE4E" w14:textId="1736AABB" w:rsidR="00101666" w:rsidRPr="007120D3" w:rsidRDefault="00101666" w:rsidP="00101666">
                  <w:pPr>
                    <w:jc w:val="both"/>
                    <w:rPr>
                      <w:noProof/>
                      <w:lang w:val="en-GB"/>
                    </w:rPr>
                  </w:pPr>
                  <w:r w:rsidRPr="007120D3">
                    <w:rPr>
                      <w:lang w:val="en-GB"/>
                    </w:rPr>
                    <w:t>Seminar paper</w:t>
                  </w:r>
                </w:p>
              </w:tc>
              <w:tc>
                <w:tcPr>
                  <w:tcW w:w="1417" w:type="dxa"/>
                  <w:shd w:val="clear" w:color="auto" w:fill="auto"/>
                  <w:vAlign w:val="center"/>
                </w:tcPr>
                <w:p w14:paraId="6094D75E" w14:textId="77777777" w:rsidR="00101666" w:rsidRPr="007120D3" w:rsidRDefault="00101666" w:rsidP="00101666">
                  <w:pPr>
                    <w:jc w:val="center"/>
                    <w:rPr>
                      <w:noProof/>
                      <w:lang w:val="en-GB"/>
                    </w:rPr>
                  </w:pPr>
                  <w:r w:rsidRPr="007120D3">
                    <w:rPr>
                      <w:noProof/>
                      <w:lang w:val="en-GB"/>
                    </w:rPr>
                    <w:t>35</w:t>
                  </w:r>
                </w:p>
              </w:tc>
              <w:tc>
                <w:tcPr>
                  <w:tcW w:w="1312" w:type="dxa"/>
                  <w:vAlign w:val="center"/>
                </w:tcPr>
                <w:p w14:paraId="4917139B" w14:textId="77777777" w:rsidR="00101666" w:rsidRPr="007120D3" w:rsidRDefault="00101666" w:rsidP="00101666">
                  <w:pPr>
                    <w:jc w:val="center"/>
                    <w:rPr>
                      <w:noProof/>
                      <w:lang w:val="en-GB"/>
                    </w:rPr>
                  </w:pPr>
                  <w:r w:rsidRPr="007120D3">
                    <w:rPr>
                      <w:noProof/>
                      <w:lang w:val="en-GB"/>
                    </w:rPr>
                    <w:t>35</w:t>
                  </w:r>
                </w:p>
              </w:tc>
            </w:tr>
            <w:tr w:rsidR="00101666" w:rsidRPr="007120D3" w14:paraId="23C3FCB8" w14:textId="77777777" w:rsidTr="00600D87">
              <w:trPr>
                <w:jc w:val="center"/>
              </w:trPr>
              <w:tc>
                <w:tcPr>
                  <w:tcW w:w="738" w:type="dxa"/>
                  <w:shd w:val="clear" w:color="auto" w:fill="auto"/>
                  <w:vAlign w:val="center"/>
                </w:tcPr>
                <w:p w14:paraId="696D87F1" w14:textId="77777777" w:rsidR="00101666" w:rsidRPr="007120D3" w:rsidRDefault="00101666" w:rsidP="00101666">
                  <w:pPr>
                    <w:jc w:val="right"/>
                    <w:rPr>
                      <w:noProof/>
                      <w:lang w:val="en-GB"/>
                    </w:rPr>
                  </w:pPr>
                  <w:r w:rsidRPr="007120D3">
                    <w:rPr>
                      <w:noProof/>
                      <w:lang w:val="en-GB"/>
                    </w:rPr>
                    <w:t>4.</w:t>
                  </w:r>
                </w:p>
              </w:tc>
              <w:tc>
                <w:tcPr>
                  <w:tcW w:w="3864" w:type="dxa"/>
                  <w:shd w:val="clear" w:color="auto" w:fill="auto"/>
                  <w:vAlign w:val="center"/>
                </w:tcPr>
                <w:p w14:paraId="2A0521DD" w14:textId="737172C8" w:rsidR="00101666" w:rsidRPr="007120D3" w:rsidRDefault="00101666" w:rsidP="00101666">
                  <w:pPr>
                    <w:jc w:val="both"/>
                    <w:rPr>
                      <w:noProof/>
                      <w:lang w:val="en-GB"/>
                    </w:rPr>
                  </w:pPr>
                  <w:r w:rsidRPr="007120D3">
                    <w:rPr>
                      <w:lang w:val="en-GB"/>
                    </w:rPr>
                    <w:t>Final exam</w:t>
                  </w:r>
                </w:p>
              </w:tc>
              <w:tc>
                <w:tcPr>
                  <w:tcW w:w="1417" w:type="dxa"/>
                  <w:shd w:val="clear" w:color="auto" w:fill="auto"/>
                  <w:vAlign w:val="center"/>
                </w:tcPr>
                <w:p w14:paraId="21F0D1AF" w14:textId="77777777" w:rsidR="00101666" w:rsidRPr="007120D3" w:rsidRDefault="00101666" w:rsidP="00101666">
                  <w:pPr>
                    <w:jc w:val="center"/>
                    <w:rPr>
                      <w:noProof/>
                      <w:lang w:val="en-GB"/>
                    </w:rPr>
                  </w:pPr>
                  <w:r w:rsidRPr="007120D3">
                    <w:rPr>
                      <w:noProof/>
                      <w:lang w:val="en-GB"/>
                    </w:rPr>
                    <w:t>45</w:t>
                  </w:r>
                </w:p>
              </w:tc>
              <w:tc>
                <w:tcPr>
                  <w:tcW w:w="1312" w:type="dxa"/>
                  <w:vAlign w:val="center"/>
                </w:tcPr>
                <w:p w14:paraId="2EA8FB78" w14:textId="77777777" w:rsidR="00101666" w:rsidRPr="007120D3" w:rsidRDefault="00101666" w:rsidP="00101666">
                  <w:pPr>
                    <w:jc w:val="center"/>
                    <w:rPr>
                      <w:noProof/>
                      <w:lang w:val="en-GB"/>
                    </w:rPr>
                  </w:pPr>
                  <w:r w:rsidRPr="007120D3">
                    <w:rPr>
                      <w:noProof/>
                      <w:lang w:val="en-GB"/>
                    </w:rPr>
                    <w:t>45</w:t>
                  </w:r>
                </w:p>
              </w:tc>
            </w:tr>
            <w:tr w:rsidR="006819EB" w:rsidRPr="007120D3" w14:paraId="3440C4E2" w14:textId="77777777" w:rsidTr="00600D87">
              <w:trPr>
                <w:jc w:val="center"/>
              </w:trPr>
              <w:tc>
                <w:tcPr>
                  <w:tcW w:w="6019" w:type="dxa"/>
                  <w:gridSpan w:val="3"/>
                  <w:shd w:val="clear" w:color="auto" w:fill="auto"/>
                  <w:vAlign w:val="center"/>
                </w:tcPr>
                <w:p w14:paraId="30C2D551" w14:textId="291827E6" w:rsidR="006819EB" w:rsidRPr="007120D3" w:rsidRDefault="00600D87" w:rsidP="006819EB">
                  <w:pPr>
                    <w:jc w:val="right"/>
                    <w:rPr>
                      <w:noProof/>
                      <w:lang w:val="en-GB"/>
                    </w:rPr>
                  </w:pPr>
                  <w:r w:rsidRPr="007120D3">
                    <w:rPr>
                      <w:noProof/>
                      <w:lang w:val="en-GB"/>
                    </w:rPr>
                    <w:t>Total: 100 points</w:t>
                  </w:r>
                </w:p>
              </w:tc>
              <w:tc>
                <w:tcPr>
                  <w:tcW w:w="1312" w:type="dxa"/>
                  <w:vAlign w:val="center"/>
                </w:tcPr>
                <w:p w14:paraId="3D7E604A" w14:textId="77777777" w:rsidR="006819EB" w:rsidRPr="007120D3" w:rsidRDefault="006819EB" w:rsidP="006819EB">
                  <w:pPr>
                    <w:jc w:val="center"/>
                    <w:rPr>
                      <w:noProof/>
                      <w:lang w:val="en-GB"/>
                    </w:rPr>
                  </w:pPr>
                  <w:r w:rsidRPr="007120D3">
                    <w:rPr>
                      <w:noProof/>
                      <w:lang w:val="en-GB"/>
                    </w:rPr>
                    <w:t>100%</w:t>
                  </w:r>
                </w:p>
              </w:tc>
            </w:tr>
          </w:tbl>
          <w:p w14:paraId="33CDEF50" w14:textId="77777777" w:rsidR="006819EB" w:rsidRPr="007120D3" w:rsidRDefault="006819EB" w:rsidP="006819EB">
            <w:pPr>
              <w:rPr>
                <w:rFonts w:eastAsia="Times New Roman" w:cs="Arial"/>
                <w:lang w:val="en-GB" w:eastAsia="hr-BA"/>
              </w:rPr>
            </w:pPr>
          </w:p>
          <w:p w14:paraId="091297E0" w14:textId="77777777" w:rsidR="00101666" w:rsidRPr="007120D3" w:rsidRDefault="00101666" w:rsidP="00101666">
            <w:pPr>
              <w:ind w:left="86"/>
              <w:jc w:val="both"/>
              <w:rPr>
                <w:rFonts w:eastAsia="Times New Roman" w:cs="Arial"/>
                <w:lang w:val="en-GB" w:eastAsia="hr-BA"/>
              </w:rPr>
            </w:pPr>
            <w:r w:rsidRPr="007120D3">
              <w:rPr>
                <w:rFonts w:eastAsia="Times New Roman" w:cs="Arial"/>
                <w:lang w:val="en-GB" w:eastAsia="hr-BA"/>
              </w:rPr>
              <w:t xml:space="preserve">Students’ knowledge assessment is organised in exam periods stipulated by the academic calendar. </w:t>
            </w:r>
          </w:p>
          <w:p w14:paraId="29592F96" w14:textId="77777777" w:rsidR="00101666" w:rsidRPr="007120D3" w:rsidRDefault="00101666" w:rsidP="00101666">
            <w:pPr>
              <w:ind w:left="86"/>
              <w:jc w:val="both"/>
              <w:rPr>
                <w:rFonts w:eastAsia="Times New Roman" w:cs="Arial"/>
                <w:lang w:val="en-GB" w:eastAsia="hr-BA"/>
              </w:rPr>
            </w:pPr>
            <w:r w:rsidRPr="007120D3">
              <w:rPr>
                <w:rFonts w:eastAsia="Times New Roman" w:cs="Arial"/>
                <w:lang w:val="en-GB" w:eastAsia="hr-BA"/>
              </w:rPr>
              <w:t xml:space="preserve">Students who met the 55% criterion and performed other forms of activities during the semester (attendance, engagement, seminar paper) completed their duties under the course. The teacher formulates the final grade on the basis of all assessment elements. </w:t>
            </w:r>
          </w:p>
          <w:p w14:paraId="11943896" w14:textId="5D8364B5" w:rsidR="006819EB" w:rsidRPr="007120D3" w:rsidRDefault="00101666" w:rsidP="00101666">
            <w:pPr>
              <w:ind w:left="86"/>
              <w:rPr>
                <w:rFonts w:eastAsia="Times New Roman" w:cs="Arial"/>
                <w:lang w:val="en-GB" w:eastAsia="hr-BA"/>
              </w:rPr>
            </w:pPr>
            <w:r w:rsidRPr="007120D3">
              <w:rPr>
                <w:rFonts w:eastAsia="Times New Roman" w:cs="Arial"/>
                <w:lang w:val="en-GB" w:eastAsia="hr-BA"/>
              </w:rPr>
              <w:t>Students’ final success, following all forms of knowledge assessment, is evaluated and graded as follows</w:t>
            </w:r>
            <w:r w:rsidR="006819EB" w:rsidRPr="007120D3">
              <w:rPr>
                <w:rFonts w:eastAsia="Times New Roman" w:cs="Arial"/>
                <w:lang w:val="en-GB" w:eastAsia="hr-BA"/>
              </w:rPr>
              <w:t>:</w:t>
            </w:r>
          </w:p>
          <w:p w14:paraId="1B628F73" w14:textId="77777777" w:rsidR="00101666" w:rsidRPr="007120D3" w:rsidRDefault="00101666" w:rsidP="00101666">
            <w:pPr>
              <w:ind w:left="86"/>
              <w:rPr>
                <w:rFonts w:eastAsia="Times New Roman" w:cs="Arial"/>
                <w:lang w:val="en-GB" w:eastAsia="hr-BA"/>
              </w:rPr>
            </w:pPr>
            <w:r w:rsidRPr="007120D3">
              <w:rPr>
                <w:rFonts w:eastAsia="Times New Roman" w:cs="Arial"/>
                <w:lang w:val="en-GB" w:eastAsia="hr-BA"/>
              </w:rPr>
              <w:t>a) 10 (A) - outstanding success, carries 95-100 points;</w:t>
            </w:r>
          </w:p>
          <w:p w14:paraId="2F25F0A4" w14:textId="77777777" w:rsidR="00101666" w:rsidRPr="007120D3" w:rsidRDefault="00101666" w:rsidP="00101666">
            <w:pPr>
              <w:ind w:left="86"/>
              <w:rPr>
                <w:rFonts w:eastAsia="Times New Roman" w:cs="Arial"/>
                <w:lang w:val="en-GB" w:eastAsia="hr-BA"/>
              </w:rPr>
            </w:pPr>
            <w:r w:rsidRPr="007120D3">
              <w:rPr>
                <w:rFonts w:eastAsia="Times New Roman" w:cs="Arial"/>
                <w:lang w:val="en-GB" w:eastAsia="hr-BA"/>
              </w:rPr>
              <w:t>b) 9 (B) - above average, carries 85-94 points;</w:t>
            </w:r>
          </w:p>
          <w:p w14:paraId="5D8D9074" w14:textId="77777777" w:rsidR="00101666" w:rsidRPr="007120D3" w:rsidRDefault="00101666" w:rsidP="00101666">
            <w:pPr>
              <w:ind w:left="86"/>
              <w:rPr>
                <w:rFonts w:eastAsia="Times New Roman" w:cs="Arial"/>
                <w:lang w:val="en-GB" w:eastAsia="hr-BA"/>
              </w:rPr>
            </w:pPr>
            <w:r w:rsidRPr="007120D3">
              <w:rPr>
                <w:rFonts w:eastAsia="Times New Roman" w:cs="Arial"/>
                <w:lang w:val="en-GB" w:eastAsia="hr-BA"/>
              </w:rPr>
              <w:t>c) 8 (C) - average, carries 75-84 points;</w:t>
            </w:r>
          </w:p>
          <w:p w14:paraId="1AEB99EB" w14:textId="77777777" w:rsidR="00101666" w:rsidRPr="007120D3" w:rsidRDefault="00101666" w:rsidP="00101666">
            <w:pPr>
              <w:ind w:left="86"/>
              <w:rPr>
                <w:rFonts w:eastAsia="Times New Roman" w:cs="Arial"/>
                <w:lang w:val="en-GB" w:eastAsia="hr-BA"/>
              </w:rPr>
            </w:pPr>
            <w:r w:rsidRPr="007120D3">
              <w:rPr>
                <w:rFonts w:eastAsia="Times New Roman" w:cs="Arial"/>
                <w:lang w:val="en-GB" w:eastAsia="hr-BA"/>
              </w:rPr>
              <w:t>d) 7 (D) - generally good, however with more significant flaws, carries 65-74 points;</w:t>
            </w:r>
          </w:p>
          <w:p w14:paraId="5B7C95CD" w14:textId="77777777" w:rsidR="00101666" w:rsidRPr="007120D3" w:rsidRDefault="00101666" w:rsidP="00101666">
            <w:pPr>
              <w:ind w:left="86"/>
              <w:rPr>
                <w:rFonts w:eastAsia="Times New Roman" w:cs="Arial"/>
                <w:lang w:val="en-GB" w:eastAsia="hr-BA"/>
              </w:rPr>
            </w:pPr>
            <w:r w:rsidRPr="007120D3">
              <w:rPr>
                <w:rFonts w:eastAsia="Times New Roman" w:cs="Arial"/>
                <w:lang w:val="en-GB" w:eastAsia="hr-BA"/>
              </w:rPr>
              <w:t>e) 6 (E) - fulfils the minimum criteria, carries 55-64 points;</w:t>
            </w:r>
          </w:p>
          <w:p w14:paraId="45F56355" w14:textId="558BB39C" w:rsidR="006819EB" w:rsidRPr="007120D3" w:rsidRDefault="00101666" w:rsidP="00101666">
            <w:pPr>
              <w:ind w:left="86"/>
              <w:jc w:val="both"/>
              <w:rPr>
                <w:rFonts w:eastAsia="Times New Roman" w:cs="Arial"/>
                <w:lang w:val="en-GB" w:eastAsia="hr-BA"/>
              </w:rPr>
            </w:pPr>
            <w:r w:rsidRPr="007120D3">
              <w:rPr>
                <w:rFonts w:eastAsia="Times New Roman" w:cs="Arial"/>
                <w:lang w:val="en-GB" w:eastAsia="hr-BA"/>
              </w:rPr>
              <w:t>f) 5 (F, FX) - does not fulfil the minimum criteria, less than 55 points</w:t>
            </w:r>
            <w:r w:rsidR="006819EB" w:rsidRPr="007120D3">
              <w:rPr>
                <w:rFonts w:eastAsia="Times New Roman" w:cs="Arial"/>
                <w:lang w:val="en-GB" w:eastAsia="hr-BA"/>
              </w:rPr>
              <w:t>.</w:t>
            </w:r>
          </w:p>
        </w:tc>
      </w:tr>
      <w:tr w:rsidR="006819EB" w:rsidRPr="007120D3" w14:paraId="6CF0D73E" w14:textId="77777777" w:rsidTr="00BA0B8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3ECC3DB" w14:textId="7E1992BE" w:rsidR="006819EB" w:rsidRPr="007120D3" w:rsidRDefault="006819EB" w:rsidP="006819EB">
            <w:pPr>
              <w:rPr>
                <w:rFonts w:eastAsia="Calibri"/>
                <w:color w:val="000000"/>
                <w:kern w:val="24"/>
                <w:lang w:val="en-GB" w:eastAsia="hr-BA"/>
              </w:rPr>
            </w:pPr>
            <w:r w:rsidRPr="007120D3">
              <w:rPr>
                <w:rFonts w:eastAsia="Calibri"/>
                <w:b/>
                <w:bCs/>
                <w:color w:val="000000"/>
                <w:kern w:val="24"/>
                <w:lang w:val="en-GB" w:eastAsia="hr-BA"/>
              </w:rPr>
              <w:lastRenderedPageBreak/>
              <w:t>Literature</w:t>
            </w:r>
            <w:r w:rsidRPr="007120D3">
              <w:rPr>
                <w:rStyle w:val="FootnoteReference"/>
                <w:rFonts w:eastAsia="Calibri"/>
                <w:b/>
                <w:bCs/>
                <w:color w:val="000000"/>
                <w:kern w:val="24"/>
                <w:lang w:val="en-GB" w:eastAsia="hr-BA"/>
              </w:rPr>
              <w:footnoteReference w:id="2"/>
            </w:r>
            <w:r w:rsidRPr="007120D3">
              <w:rPr>
                <w:rFonts w:eastAsia="Calibri"/>
                <w:b/>
                <w:bCs/>
                <w:color w:val="000000"/>
                <w:kern w:val="24"/>
                <w:lang w:val="en-GB" w:eastAsia="hr-BA"/>
              </w:rPr>
              <w:t>:</w:t>
            </w:r>
            <w:r w:rsidR="00600D87" w:rsidRPr="007120D3">
              <w:rPr>
                <w:rFonts w:eastAsia="Calibri"/>
                <w:color w:val="000000"/>
                <w:kern w:val="24"/>
                <w:lang w:val="en-GB" w:eastAsia="hr-BA"/>
              </w:rPr>
              <w:t xml:space="preserve"> </w:t>
            </w:r>
          </w:p>
          <w:p w14:paraId="1D2265C7" w14:textId="77777777" w:rsidR="006819EB" w:rsidRPr="007120D3" w:rsidRDefault="006819EB" w:rsidP="006819EB">
            <w:pPr>
              <w:rPr>
                <w:rFonts w:eastAsia="Times New Roman"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BA74621" w14:textId="6F2B7A25" w:rsidR="006819EB" w:rsidRPr="007120D3" w:rsidRDefault="00600D87" w:rsidP="006819EB">
            <w:pPr>
              <w:pStyle w:val="Default"/>
              <w:rPr>
                <w:rFonts w:asciiTheme="minorHAnsi" w:eastAsia="Times New Roman" w:hAnsiTheme="minorHAnsi" w:cs="Arial"/>
                <w:lang w:val="en-GB" w:eastAsia="hr-BA"/>
              </w:rPr>
            </w:pPr>
            <w:r w:rsidRPr="007120D3">
              <w:rPr>
                <w:rFonts w:asciiTheme="minorHAnsi" w:eastAsia="Times New Roman" w:hAnsiTheme="minorHAnsi" w:cs="Arial"/>
                <w:b/>
                <w:lang w:val="en-GB" w:eastAsia="hr-BA"/>
              </w:rPr>
              <w:t>Compulsory</w:t>
            </w:r>
            <w:r w:rsidR="006819EB" w:rsidRPr="007120D3">
              <w:rPr>
                <w:rFonts w:asciiTheme="minorHAnsi" w:eastAsia="Times New Roman" w:hAnsiTheme="minorHAnsi" w:cs="Arial"/>
                <w:b/>
                <w:lang w:val="en-GB" w:eastAsia="hr-BA"/>
              </w:rPr>
              <w:t>:</w:t>
            </w:r>
            <w:r w:rsidRPr="007120D3">
              <w:rPr>
                <w:rFonts w:asciiTheme="minorHAnsi" w:eastAsia="Times New Roman" w:hAnsiTheme="minorHAnsi" w:cs="Arial"/>
                <w:lang w:val="en-GB" w:eastAsia="hr-BA"/>
              </w:rPr>
              <w:t xml:space="preserve"> </w:t>
            </w:r>
          </w:p>
          <w:p w14:paraId="6B3A3AB9" w14:textId="5B196A54" w:rsidR="006819EB" w:rsidRPr="007120D3" w:rsidRDefault="006819EB" w:rsidP="006819EB">
            <w:pPr>
              <w:pStyle w:val="Default"/>
              <w:rPr>
                <w:rFonts w:asciiTheme="minorHAnsi" w:eastAsia="Times New Roman" w:hAnsiTheme="minorHAnsi" w:cs="Arial"/>
                <w:color w:val="000000" w:themeColor="text1"/>
                <w:lang w:val="en-GB" w:eastAsia="hr-BA"/>
              </w:rPr>
            </w:pPr>
            <w:r w:rsidRPr="007120D3">
              <w:rPr>
                <w:rFonts w:asciiTheme="minorHAnsi" w:eastAsia="Times New Roman" w:hAnsiTheme="minorHAnsi" w:cs="Arial"/>
                <w:color w:val="000000" w:themeColor="text1"/>
                <w:lang w:val="en-GB" w:eastAsia="hr-BA"/>
              </w:rPr>
              <w:t>William</w:t>
            </w:r>
            <w:r w:rsidR="00600D87" w:rsidRPr="007120D3">
              <w:rPr>
                <w:rFonts w:asciiTheme="minorHAnsi" w:eastAsia="Times New Roman" w:hAnsiTheme="minorHAnsi" w:cs="Arial"/>
                <w:color w:val="000000" w:themeColor="text1"/>
                <w:lang w:val="en-GB" w:eastAsia="hr-BA"/>
              </w:rPr>
              <w:t xml:space="preserve"> </w:t>
            </w:r>
            <w:r w:rsidRPr="007120D3">
              <w:rPr>
                <w:rFonts w:asciiTheme="minorHAnsi" w:eastAsia="Times New Roman" w:hAnsiTheme="minorHAnsi" w:cs="Arial"/>
                <w:color w:val="000000" w:themeColor="text1"/>
                <w:lang w:val="en-GB" w:eastAsia="hr-BA"/>
              </w:rPr>
              <w:t>Gibson:</w:t>
            </w:r>
            <w:r w:rsidR="00600D87" w:rsidRPr="007120D3">
              <w:rPr>
                <w:rFonts w:asciiTheme="minorHAnsi" w:eastAsia="Times New Roman" w:hAnsiTheme="minorHAnsi" w:cs="Arial"/>
                <w:color w:val="000000" w:themeColor="text1"/>
                <w:lang w:val="en-GB" w:eastAsia="hr-BA"/>
              </w:rPr>
              <w:t xml:space="preserve"> </w:t>
            </w:r>
            <w:proofErr w:type="spellStart"/>
            <w:r w:rsidRPr="007120D3">
              <w:rPr>
                <w:rFonts w:asciiTheme="minorHAnsi" w:eastAsia="Times New Roman" w:hAnsiTheme="minorHAnsi" w:cs="Arial"/>
                <w:i/>
                <w:color w:val="000000" w:themeColor="text1"/>
                <w:lang w:val="en-GB" w:eastAsia="hr-BA"/>
              </w:rPr>
              <w:t>Neuromancer</w:t>
            </w:r>
            <w:proofErr w:type="spellEnd"/>
          </w:p>
          <w:p w14:paraId="33EBCA23" w14:textId="25EDF0EF" w:rsidR="006819EB" w:rsidRPr="007120D3" w:rsidRDefault="006819EB" w:rsidP="006819EB">
            <w:pPr>
              <w:pStyle w:val="Default"/>
              <w:rPr>
                <w:rFonts w:asciiTheme="minorHAnsi" w:eastAsia="Times New Roman" w:hAnsiTheme="minorHAnsi" w:cs="Arial"/>
                <w:color w:val="000000" w:themeColor="text1"/>
                <w:lang w:val="en-GB" w:eastAsia="hr-BA"/>
              </w:rPr>
            </w:pPr>
            <w:r w:rsidRPr="007120D3">
              <w:rPr>
                <w:rFonts w:asciiTheme="minorHAnsi" w:eastAsia="Times New Roman" w:hAnsiTheme="minorHAnsi" w:cs="Arial"/>
                <w:color w:val="000000" w:themeColor="text1"/>
                <w:lang w:val="en-GB" w:eastAsia="hr-BA"/>
              </w:rPr>
              <w:t>Noah</w:t>
            </w:r>
            <w:r w:rsidR="00600D87" w:rsidRPr="007120D3">
              <w:rPr>
                <w:rFonts w:asciiTheme="minorHAnsi" w:eastAsia="Times New Roman" w:hAnsiTheme="minorHAnsi" w:cs="Arial"/>
                <w:color w:val="000000" w:themeColor="text1"/>
                <w:lang w:val="en-GB" w:eastAsia="hr-BA"/>
              </w:rPr>
              <w:t xml:space="preserve"> </w:t>
            </w:r>
            <w:proofErr w:type="spellStart"/>
            <w:r w:rsidRPr="007120D3">
              <w:rPr>
                <w:rFonts w:asciiTheme="minorHAnsi" w:eastAsia="Times New Roman" w:hAnsiTheme="minorHAnsi" w:cs="Arial"/>
                <w:color w:val="000000" w:themeColor="text1"/>
                <w:lang w:val="en-GB" w:eastAsia="hr-BA"/>
              </w:rPr>
              <w:t>Wardrip</w:t>
            </w:r>
            <w:proofErr w:type="spellEnd"/>
            <w:r w:rsidR="00600D87" w:rsidRPr="007120D3">
              <w:rPr>
                <w:rFonts w:asciiTheme="minorHAnsi" w:eastAsia="Times New Roman" w:hAnsiTheme="minorHAnsi" w:cs="Arial"/>
                <w:color w:val="000000" w:themeColor="text1"/>
                <w:lang w:val="en-GB" w:eastAsia="hr-BA"/>
              </w:rPr>
              <w:t xml:space="preserve"> </w:t>
            </w:r>
            <w:proofErr w:type="spellStart"/>
            <w:r w:rsidRPr="007120D3">
              <w:rPr>
                <w:rFonts w:asciiTheme="minorHAnsi" w:eastAsia="Times New Roman" w:hAnsiTheme="minorHAnsi" w:cs="Arial"/>
                <w:color w:val="000000" w:themeColor="text1"/>
                <w:lang w:val="en-GB" w:eastAsia="hr-BA"/>
              </w:rPr>
              <w:t>Fruin</w:t>
            </w:r>
            <w:proofErr w:type="spellEnd"/>
            <w:r w:rsidRPr="007120D3">
              <w:rPr>
                <w:rFonts w:asciiTheme="minorHAnsi" w:eastAsia="Times New Roman" w:hAnsiTheme="minorHAnsi" w:cs="Arial"/>
                <w:color w:val="000000" w:themeColor="text1"/>
                <w:lang w:val="en-GB" w:eastAsia="hr-BA"/>
              </w:rPr>
              <w:t>,</w:t>
            </w:r>
            <w:r w:rsidR="00600D87" w:rsidRPr="007120D3">
              <w:rPr>
                <w:rFonts w:asciiTheme="minorHAnsi" w:eastAsia="Times New Roman" w:hAnsiTheme="minorHAnsi" w:cs="Arial"/>
                <w:color w:val="000000" w:themeColor="text1"/>
                <w:lang w:val="en-GB" w:eastAsia="hr-BA"/>
              </w:rPr>
              <w:t xml:space="preserve"> </w:t>
            </w:r>
            <w:r w:rsidRPr="007120D3">
              <w:rPr>
                <w:rFonts w:asciiTheme="minorHAnsi" w:eastAsia="Times New Roman" w:hAnsiTheme="minorHAnsi" w:cs="Arial"/>
                <w:color w:val="000000" w:themeColor="text1"/>
                <w:lang w:val="en-GB" w:eastAsia="hr-BA"/>
              </w:rPr>
              <w:t>Nick</w:t>
            </w:r>
            <w:r w:rsidR="00600D87" w:rsidRPr="007120D3">
              <w:rPr>
                <w:rFonts w:asciiTheme="minorHAnsi" w:eastAsia="Times New Roman" w:hAnsiTheme="minorHAnsi" w:cs="Arial"/>
                <w:color w:val="000000" w:themeColor="text1"/>
                <w:lang w:val="en-GB" w:eastAsia="hr-BA"/>
              </w:rPr>
              <w:t xml:space="preserve"> </w:t>
            </w:r>
            <w:r w:rsidRPr="007120D3">
              <w:rPr>
                <w:rFonts w:asciiTheme="minorHAnsi" w:eastAsia="Times New Roman" w:hAnsiTheme="minorHAnsi" w:cs="Arial"/>
                <w:color w:val="000000" w:themeColor="text1"/>
                <w:lang w:val="en-GB" w:eastAsia="hr-BA"/>
              </w:rPr>
              <w:t>Montfort:</w:t>
            </w:r>
            <w:r w:rsidR="00600D87" w:rsidRPr="007120D3">
              <w:rPr>
                <w:rFonts w:asciiTheme="minorHAnsi" w:eastAsia="Times New Roman" w:hAnsiTheme="minorHAnsi" w:cs="Arial"/>
                <w:color w:val="000000" w:themeColor="text1"/>
                <w:lang w:val="en-GB" w:eastAsia="hr-BA"/>
              </w:rPr>
              <w:t xml:space="preserve"> </w:t>
            </w:r>
            <w:r w:rsidRPr="007120D3">
              <w:rPr>
                <w:rFonts w:asciiTheme="minorHAnsi" w:eastAsia="Times New Roman" w:hAnsiTheme="minorHAnsi" w:cs="Arial"/>
                <w:i/>
                <w:iCs/>
                <w:color w:val="000000" w:themeColor="text1"/>
                <w:lang w:val="en-GB" w:eastAsia="hr-BA"/>
              </w:rPr>
              <w:t>New</w:t>
            </w:r>
            <w:r w:rsidR="00600D87" w:rsidRPr="007120D3">
              <w:rPr>
                <w:rFonts w:asciiTheme="minorHAnsi" w:eastAsia="Times New Roman" w:hAnsiTheme="minorHAnsi" w:cs="Arial"/>
                <w:i/>
                <w:iCs/>
                <w:color w:val="000000" w:themeColor="text1"/>
                <w:lang w:val="en-GB" w:eastAsia="hr-BA"/>
              </w:rPr>
              <w:t xml:space="preserve"> </w:t>
            </w:r>
            <w:r w:rsidRPr="007120D3">
              <w:rPr>
                <w:rFonts w:asciiTheme="minorHAnsi" w:eastAsia="Times New Roman" w:hAnsiTheme="minorHAnsi" w:cs="Arial"/>
                <w:i/>
                <w:iCs/>
                <w:color w:val="000000" w:themeColor="text1"/>
                <w:lang w:val="en-GB" w:eastAsia="hr-BA"/>
              </w:rPr>
              <w:t>Media</w:t>
            </w:r>
            <w:r w:rsidR="00600D87" w:rsidRPr="007120D3">
              <w:rPr>
                <w:rFonts w:asciiTheme="minorHAnsi" w:eastAsia="Times New Roman" w:hAnsiTheme="minorHAnsi" w:cs="Arial"/>
                <w:i/>
                <w:iCs/>
                <w:color w:val="000000" w:themeColor="text1"/>
                <w:lang w:val="en-GB" w:eastAsia="hr-BA"/>
              </w:rPr>
              <w:t xml:space="preserve"> </w:t>
            </w:r>
            <w:r w:rsidRPr="007120D3">
              <w:rPr>
                <w:rFonts w:asciiTheme="minorHAnsi" w:eastAsia="Times New Roman" w:hAnsiTheme="minorHAnsi" w:cs="Arial"/>
                <w:i/>
                <w:iCs/>
                <w:color w:val="000000" w:themeColor="text1"/>
                <w:lang w:val="en-GB" w:eastAsia="hr-BA"/>
              </w:rPr>
              <w:t>Reader</w:t>
            </w:r>
            <w:r w:rsidR="00600D87" w:rsidRPr="007120D3">
              <w:rPr>
                <w:rFonts w:asciiTheme="minorHAnsi" w:eastAsia="Times New Roman" w:hAnsiTheme="minorHAnsi" w:cs="Arial"/>
                <w:color w:val="000000" w:themeColor="text1"/>
                <w:lang w:val="en-GB" w:eastAsia="hr-BA"/>
              </w:rPr>
              <w:t xml:space="preserve"> </w:t>
            </w:r>
          </w:p>
          <w:p w14:paraId="77B66F29" w14:textId="2781233C" w:rsidR="006819EB" w:rsidRPr="007120D3" w:rsidRDefault="006819EB" w:rsidP="006819EB">
            <w:pPr>
              <w:pStyle w:val="Default"/>
              <w:rPr>
                <w:rFonts w:asciiTheme="minorHAnsi" w:eastAsia="Times New Roman" w:hAnsiTheme="minorHAnsi" w:cs="Arial"/>
                <w:color w:val="000000" w:themeColor="text1"/>
                <w:lang w:val="en-GB" w:eastAsia="hr-BA"/>
              </w:rPr>
            </w:pPr>
            <w:r w:rsidRPr="007120D3">
              <w:rPr>
                <w:rFonts w:asciiTheme="minorHAnsi" w:eastAsia="Times New Roman" w:hAnsiTheme="minorHAnsi" w:cs="Arial"/>
                <w:color w:val="000000" w:themeColor="text1"/>
                <w:lang w:val="en-GB" w:eastAsia="hr-BA"/>
              </w:rPr>
              <w:lastRenderedPageBreak/>
              <w:t>W.</w:t>
            </w:r>
            <w:r w:rsidR="00600D87" w:rsidRPr="007120D3">
              <w:rPr>
                <w:rFonts w:asciiTheme="minorHAnsi" w:eastAsia="Times New Roman" w:hAnsiTheme="minorHAnsi" w:cs="Arial"/>
                <w:color w:val="000000" w:themeColor="text1"/>
                <w:lang w:val="en-GB" w:eastAsia="hr-BA"/>
              </w:rPr>
              <w:t xml:space="preserve"> </w:t>
            </w:r>
            <w:r w:rsidRPr="007120D3">
              <w:rPr>
                <w:rFonts w:asciiTheme="minorHAnsi" w:eastAsia="Times New Roman" w:hAnsiTheme="minorHAnsi" w:cs="Arial"/>
                <w:color w:val="000000" w:themeColor="text1"/>
                <w:lang w:val="en-GB" w:eastAsia="hr-BA"/>
              </w:rPr>
              <w:t>T.</w:t>
            </w:r>
            <w:r w:rsidR="00600D87" w:rsidRPr="007120D3">
              <w:rPr>
                <w:rFonts w:asciiTheme="minorHAnsi" w:eastAsia="Times New Roman" w:hAnsiTheme="minorHAnsi" w:cs="Arial"/>
                <w:color w:val="000000" w:themeColor="text1"/>
                <w:lang w:val="en-GB" w:eastAsia="hr-BA"/>
              </w:rPr>
              <w:t xml:space="preserve"> </w:t>
            </w:r>
            <w:r w:rsidRPr="007120D3">
              <w:rPr>
                <w:rFonts w:asciiTheme="minorHAnsi" w:eastAsia="Times New Roman" w:hAnsiTheme="minorHAnsi" w:cs="Arial"/>
                <w:color w:val="000000" w:themeColor="text1"/>
                <w:lang w:val="en-GB" w:eastAsia="hr-BA"/>
              </w:rPr>
              <w:t>Gordon:</w:t>
            </w:r>
            <w:r w:rsidR="00600D87" w:rsidRPr="007120D3">
              <w:rPr>
                <w:rFonts w:asciiTheme="minorHAnsi" w:eastAsia="Times New Roman" w:hAnsiTheme="minorHAnsi" w:cs="Arial"/>
                <w:color w:val="000000" w:themeColor="text1"/>
                <w:lang w:val="en-GB" w:eastAsia="hr-BA"/>
              </w:rPr>
              <w:t xml:space="preserve"> </w:t>
            </w:r>
            <w:r w:rsidRPr="007120D3">
              <w:rPr>
                <w:rFonts w:asciiTheme="minorHAnsi" w:eastAsia="Times New Roman" w:hAnsiTheme="minorHAnsi" w:cs="Arial"/>
                <w:i/>
                <w:iCs/>
                <w:color w:val="000000" w:themeColor="text1"/>
                <w:lang w:val="en-GB" w:eastAsia="hr-BA"/>
              </w:rPr>
              <w:t>McLuhan</w:t>
            </w:r>
            <w:r w:rsidR="00600D87" w:rsidRPr="007120D3">
              <w:rPr>
                <w:rFonts w:asciiTheme="minorHAnsi" w:eastAsia="Times New Roman" w:hAnsiTheme="minorHAnsi" w:cs="Arial"/>
                <w:i/>
                <w:iCs/>
                <w:color w:val="000000" w:themeColor="text1"/>
                <w:lang w:val="en-GB" w:eastAsia="hr-BA"/>
              </w:rPr>
              <w:t xml:space="preserve"> </w:t>
            </w:r>
            <w:r w:rsidRPr="007120D3">
              <w:rPr>
                <w:rFonts w:asciiTheme="minorHAnsi" w:eastAsia="Times New Roman" w:hAnsiTheme="minorHAnsi" w:cs="Arial"/>
                <w:i/>
                <w:iCs/>
                <w:color w:val="000000" w:themeColor="text1"/>
                <w:lang w:val="en-GB" w:eastAsia="hr-BA"/>
              </w:rPr>
              <w:t>-</w:t>
            </w:r>
            <w:r w:rsidR="00600D87" w:rsidRPr="007120D3">
              <w:rPr>
                <w:rFonts w:asciiTheme="minorHAnsi" w:eastAsia="Times New Roman" w:hAnsiTheme="minorHAnsi" w:cs="Arial"/>
                <w:i/>
                <w:iCs/>
                <w:color w:val="000000" w:themeColor="text1"/>
                <w:lang w:val="en-GB" w:eastAsia="hr-BA"/>
              </w:rPr>
              <w:t xml:space="preserve"> </w:t>
            </w:r>
            <w:r w:rsidRPr="007120D3">
              <w:rPr>
                <w:rFonts w:asciiTheme="minorHAnsi" w:eastAsia="Times New Roman" w:hAnsiTheme="minorHAnsi" w:cs="Arial"/>
                <w:i/>
                <w:iCs/>
                <w:color w:val="000000" w:themeColor="text1"/>
                <w:lang w:val="en-GB" w:eastAsia="hr-BA"/>
              </w:rPr>
              <w:t>A</w:t>
            </w:r>
            <w:r w:rsidR="00600D87" w:rsidRPr="007120D3">
              <w:rPr>
                <w:rFonts w:asciiTheme="minorHAnsi" w:eastAsia="Times New Roman" w:hAnsiTheme="minorHAnsi" w:cs="Arial"/>
                <w:i/>
                <w:iCs/>
                <w:color w:val="000000" w:themeColor="text1"/>
                <w:lang w:val="en-GB" w:eastAsia="hr-BA"/>
              </w:rPr>
              <w:t xml:space="preserve"> </w:t>
            </w:r>
            <w:r w:rsidRPr="007120D3">
              <w:rPr>
                <w:rFonts w:asciiTheme="minorHAnsi" w:eastAsia="Times New Roman" w:hAnsiTheme="minorHAnsi" w:cs="Arial"/>
                <w:i/>
                <w:iCs/>
                <w:color w:val="000000" w:themeColor="text1"/>
                <w:lang w:val="en-GB" w:eastAsia="hr-BA"/>
              </w:rPr>
              <w:t>Guide</w:t>
            </w:r>
            <w:r w:rsidR="00600D87" w:rsidRPr="007120D3">
              <w:rPr>
                <w:rFonts w:asciiTheme="minorHAnsi" w:eastAsia="Times New Roman" w:hAnsiTheme="minorHAnsi" w:cs="Arial"/>
                <w:i/>
                <w:iCs/>
                <w:color w:val="000000" w:themeColor="text1"/>
                <w:lang w:val="en-GB" w:eastAsia="hr-BA"/>
              </w:rPr>
              <w:t xml:space="preserve"> </w:t>
            </w:r>
            <w:r w:rsidRPr="007120D3">
              <w:rPr>
                <w:rFonts w:asciiTheme="minorHAnsi" w:eastAsia="Times New Roman" w:hAnsiTheme="minorHAnsi" w:cs="Arial"/>
                <w:i/>
                <w:iCs/>
                <w:color w:val="000000" w:themeColor="text1"/>
                <w:lang w:val="en-GB" w:eastAsia="hr-BA"/>
              </w:rPr>
              <w:t>for</w:t>
            </w:r>
            <w:r w:rsidR="00600D87" w:rsidRPr="007120D3">
              <w:rPr>
                <w:rFonts w:asciiTheme="minorHAnsi" w:eastAsia="Times New Roman" w:hAnsiTheme="minorHAnsi" w:cs="Arial"/>
                <w:i/>
                <w:iCs/>
                <w:color w:val="000000" w:themeColor="text1"/>
                <w:lang w:val="en-GB" w:eastAsia="hr-BA"/>
              </w:rPr>
              <w:t xml:space="preserve"> </w:t>
            </w:r>
            <w:r w:rsidRPr="007120D3">
              <w:rPr>
                <w:rFonts w:asciiTheme="minorHAnsi" w:eastAsia="Times New Roman" w:hAnsiTheme="minorHAnsi" w:cs="Arial"/>
                <w:i/>
                <w:iCs/>
                <w:color w:val="000000" w:themeColor="text1"/>
                <w:lang w:val="en-GB" w:eastAsia="hr-BA"/>
              </w:rPr>
              <w:t>the</w:t>
            </w:r>
            <w:r w:rsidR="00600D87" w:rsidRPr="007120D3">
              <w:rPr>
                <w:rFonts w:asciiTheme="minorHAnsi" w:eastAsia="Times New Roman" w:hAnsiTheme="minorHAnsi" w:cs="Arial"/>
                <w:i/>
                <w:iCs/>
                <w:color w:val="000000" w:themeColor="text1"/>
                <w:lang w:val="en-GB" w:eastAsia="hr-BA"/>
              </w:rPr>
              <w:t xml:space="preserve"> </w:t>
            </w:r>
            <w:r w:rsidRPr="007120D3">
              <w:rPr>
                <w:rFonts w:asciiTheme="minorHAnsi" w:eastAsia="Times New Roman" w:hAnsiTheme="minorHAnsi" w:cs="Arial"/>
                <w:i/>
                <w:iCs/>
                <w:color w:val="000000" w:themeColor="text1"/>
                <w:lang w:val="en-GB" w:eastAsia="hr-BA"/>
              </w:rPr>
              <w:t>Perplexed</w:t>
            </w:r>
          </w:p>
          <w:p w14:paraId="2CD37EEB" w14:textId="4C9A9B42" w:rsidR="006819EB" w:rsidRPr="007120D3" w:rsidRDefault="006819EB" w:rsidP="006819EB">
            <w:pPr>
              <w:pStyle w:val="Default"/>
              <w:rPr>
                <w:rFonts w:asciiTheme="minorHAnsi" w:eastAsia="Times New Roman" w:hAnsiTheme="minorHAnsi" w:cs="Arial"/>
                <w:color w:val="000000" w:themeColor="text1"/>
                <w:lang w:val="en-GB" w:eastAsia="hr-BA"/>
              </w:rPr>
            </w:pPr>
            <w:r w:rsidRPr="007120D3">
              <w:rPr>
                <w:rFonts w:asciiTheme="minorHAnsi" w:eastAsia="Times New Roman" w:hAnsiTheme="minorHAnsi" w:cs="Arial"/>
                <w:color w:val="000000" w:themeColor="text1"/>
                <w:lang w:val="en-GB" w:eastAsia="hr-BA"/>
              </w:rPr>
              <w:t>M.</w:t>
            </w:r>
            <w:r w:rsidR="00600D87" w:rsidRPr="007120D3">
              <w:rPr>
                <w:rFonts w:asciiTheme="minorHAnsi" w:eastAsia="Times New Roman" w:hAnsiTheme="minorHAnsi" w:cs="Arial"/>
                <w:color w:val="000000" w:themeColor="text1"/>
                <w:lang w:val="en-GB" w:eastAsia="hr-BA"/>
              </w:rPr>
              <w:t xml:space="preserve"> </w:t>
            </w:r>
            <w:proofErr w:type="spellStart"/>
            <w:r w:rsidRPr="007120D3">
              <w:rPr>
                <w:rFonts w:asciiTheme="minorHAnsi" w:eastAsia="Times New Roman" w:hAnsiTheme="minorHAnsi" w:cs="Arial"/>
                <w:color w:val="000000" w:themeColor="text1"/>
                <w:lang w:val="en-GB" w:eastAsia="hr-BA"/>
              </w:rPr>
              <w:t>McLuchan</w:t>
            </w:r>
            <w:proofErr w:type="spellEnd"/>
            <w:r w:rsidRPr="007120D3">
              <w:rPr>
                <w:rFonts w:asciiTheme="minorHAnsi" w:eastAsia="Times New Roman" w:hAnsiTheme="minorHAnsi" w:cs="Arial"/>
                <w:color w:val="000000" w:themeColor="text1"/>
                <w:lang w:val="en-GB" w:eastAsia="hr-BA"/>
              </w:rPr>
              <w:t>:</w:t>
            </w:r>
            <w:r w:rsidR="00600D87" w:rsidRPr="007120D3">
              <w:rPr>
                <w:rFonts w:asciiTheme="minorHAnsi" w:eastAsia="Times New Roman" w:hAnsiTheme="minorHAnsi" w:cs="Arial"/>
                <w:color w:val="000000" w:themeColor="text1"/>
                <w:lang w:val="en-GB" w:eastAsia="hr-BA"/>
              </w:rPr>
              <w:t xml:space="preserve"> </w:t>
            </w:r>
            <w:r w:rsidRPr="007120D3">
              <w:rPr>
                <w:rFonts w:asciiTheme="minorHAnsi" w:eastAsia="Times New Roman" w:hAnsiTheme="minorHAnsi" w:cs="Arial"/>
                <w:i/>
                <w:color w:val="000000" w:themeColor="text1"/>
                <w:lang w:val="en-GB" w:eastAsia="hr-BA"/>
              </w:rPr>
              <w:t>Medium</w:t>
            </w:r>
            <w:r w:rsidR="00600D87" w:rsidRPr="007120D3">
              <w:rPr>
                <w:rFonts w:asciiTheme="minorHAnsi" w:eastAsia="Times New Roman" w:hAnsiTheme="minorHAnsi" w:cs="Arial"/>
                <w:i/>
                <w:color w:val="000000" w:themeColor="text1"/>
                <w:lang w:val="en-GB" w:eastAsia="hr-BA"/>
              </w:rPr>
              <w:t xml:space="preserve"> </w:t>
            </w:r>
            <w:r w:rsidRPr="007120D3">
              <w:rPr>
                <w:rFonts w:asciiTheme="minorHAnsi" w:eastAsia="Times New Roman" w:hAnsiTheme="minorHAnsi" w:cs="Arial"/>
                <w:i/>
                <w:color w:val="000000" w:themeColor="text1"/>
                <w:lang w:val="en-GB" w:eastAsia="hr-BA"/>
              </w:rPr>
              <w:t>is</w:t>
            </w:r>
            <w:r w:rsidR="00600D87" w:rsidRPr="007120D3">
              <w:rPr>
                <w:rFonts w:asciiTheme="minorHAnsi" w:eastAsia="Times New Roman" w:hAnsiTheme="minorHAnsi" w:cs="Arial"/>
                <w:i/>
                <w:color w:val="000000" w:themeColor="text1"/>
                <w:lang w:val="en-GB" w:eastAsia="hr-BA"/>
              </w:rPr>
              <w:t xml:space="preserve"> </w:t>
            </w:r>
            <w:r w:rsidRPr="007120D3">
              <w:rPr>
                <w:rFonts w:asciiTheme="minorHAnsi" w:eastAsia="Times New Roman" w:hAnsiTheme="minorHAnsi" w:cs="Arial"/>
                <w:i/>
                <w:color w:val="000000" w:themeColor="text1"/>
                <w:lang w:val="en-GB" w:eastAsia="hr-BA"/>
              </w:rPr>
              <w:t>the</w:t>
            </w:r>
            <w:r w:rsidR="00600D87" w:rsidRPr="007120D3">
              <w:rPr>
                <w:rFonts w:asciiTheme="minorHAnsi" w:eastAsia="Times New Roman" w:hAnsiTheme="minorHAnsi" w:cs="Arial"/>
                <w:i/>
                <w:color w:val="000000" w:themeColor="text1"/>
                <w:lang w:val="en-GB" w:eastAsia="hr-BA"/>
              </w:rPr>
              <w:t xml:space="preserve"> </w:t>
            </w:r>
            <w:r w:rsidRPr="007120D3">
              <w:rPr>
                <w:rFonts w:asciiTheme="minorHAnsi" w:eastAsia="Times New Roman" w:hAnsiTheme="minorHAnsi" w:cs="Arial"/>
                <w:i/>
                <w:color w:val="000000" w:themeColor="text1"/>
                <w:lang w:val="en-GB" w:eastAsia="hr-BA"/>
              </w:rPr>
              <w:t>Message</w:t>
            </w:r>
          </w:p>
          <w:p w14:paraId="48B8BD23" w14:textId="53F07350" w:rsidR="006819EB" w:rsidRPr="007120D3" w:rsidRDefault="006819EB" w:rsidP="006819EB">
            <w:pPr>
              <w:pStyle w:val="Default"/>
              <w:rPr>
                <w:rFonts w:asciiTheme="minorHAnsi" w:eastAsia="Times New Roman" w:hAnsiTheme="minorHAnsi" w:cs="Arial"/>
                <w:color w:val="000000" w:themeColor="text1"/>
                <w:lang w:val="en-GB" w:eastAsia="hr-BA"/>
              </w:rPr>
            </w:pPr>
            <w:r w:rsidRPr="007120D3">
              <w:rPr>
                <w:rFonts w:asciiTheme="minorHAnsi" w:eastAsia="Times New Roman" w:hAnsiTheme="minorHAnsi" w:cs="Arial"/>
                <w:color w:val="000000" w:themeColor="text1"/>
                <w:lang w:val="en-GB" w:eastAsia="hr-BA"/>
              </w:rPr>
              <w:t>Lev</w:t>
            </w:r>
            <w:r w:rsidR="00600D87" w:rsidRPr="007120D3">
              <w:rPr>
                <w:rFonts w:asciiTheme="minorHAnsi" w:eastAsia="Times New Roman" w:hAnsiTheme="minorHAnsi" w:cs="Arial"/>
                <w:color w:val="000000" w:themeColor="text1"/>
                <w:lang w:val="en-GB" w:eastAsia="hr-BA"/>
              </w:rPr>
              <w:t xml:space="preserve"> </w:t>
            </w:r>
            <w:r w:rsidRPr="007120D3">
              <w:rPr>
                <w:rFonts w:asciiTheme="minorHAnsi" w:eastAsia="Times New Roman" w:hAnsiTheme="minorHAnsi" w:cs="Arial"/>
                <w:color w:val="000000" w:themeColor="text1"/>
                <w:lang w:val="en-GB" w:eastAsia="hr-BA"/>
              </w:rPr>
              <w:t>Manovich:</w:t>
            </w:r>
            <w:r w:rsidR="00600D87" w:rsidRPr="007120D3">
              <w:rPr>
                <w:rFonts w:asciiTheme="minorHAnsi" w:eastAsia="Times New Roman" w:hAnsiTheme="minorHAnsi" w:cs="Arial"/>
                <w:color w:val="000000" w:themeColor="text1"/>
                <w:lang w:val="en-GB" w:eastAsia="hr-BA"/>
              </w:rPr>
              <w:t xml:space="preserve"> </w:t>
            </w:r>
            <w:r w:rsidRPr="007120D3">
              <w:rPr>
                <w:rFonts w:asciiTheme="minorHAnsi" w:eastAsia="Times New Roman" w:hAnsiTheme="minorHAnsi" w:cs="Arial"/>
                <w:i/>
                <w:color w:val="000000" w:themeColor="text1"/>
                <w:lang w:val="en-GB" w:eastAsia="hr-BA"/>
              </w:rPr>
              <w:t>Language</w:t>
            </w:r>
            <w:r w:rsidR="00600D87" w:rsidRPr="007120D3">
              <w:rPr>
                <w:rFonts w:asciiTheme="minorHAnsi" w:eastAsia="Times New Roman" w:hAnsiTheme="minorHAnsi" w:cs="Arial"/>
                <w:i/>
                <w:color w:val="000000" w:themeColor="text1"/>
                <w:lang w:val="en-GB" w:eastAsia="hr-BA"/>
              </w:rPr>
              <w:t xml:space="preserve"> </w:t>
            </w:r>
            <w:r w:rsidRPr="007120D3">
              <w:rPr>
                <w:rFonts w:asciiTheme="minorHAnsi" w:eastAsia="Times New Roman" w:hAnsiTheme="minorHAnsi" w:cs="Arial"/>
                <w:i/>
                <w:color w:val="000000" w:themeColor="text1"/>
                <w:lang w:val="en-GB" w:eastAsia="hr-BA"/>
              </w:rPr>
              <w:t>of</w:t>
            </w:r>
            <w:r w:rsidR="00600D87" w:rsidRPr="007120D3">
              <w:rPr>
                <w:rFonts w:asciiTheme="minorHAnsi" w:eastAsia="Times New Roman" w:hAnsiTheme="minorHAnsi" w:cs="Arial"/>
                <w:i/>
                <w:color w:val="000000" w:themeColor="text1"/>
                <w:lang w:val="en-GB" w:eastAsia="hr-BA"/>
              </w:rPr>
              <w:t xml:space="preserve"> </w:t>
            </w:r>
            <w:r w:rsidRPr="007120D3">
              <w:rPr>
                <w:rFonts w:asciiTheme="minorHAnsi" w:eastAsia="Times New Roman" w:hAnsiTheme="minorHAnsi" w:cs="Arial"/>
                <w:i/>
                <w:color w:val="000000" w:themeColor="text1"/>
                <w:lang w:val="en-GB" w:eastAsia="hr-BA"/>
              </w:rPr>
              <w:t>New</w:t>
            </w:r>
            <w:r w:rsidR="00600D87" w:rsidRPr="007120D3">
              <w:rPr>
                <w:rFonts w:asciiTheme="minorHAnsi" w:eastAsia="Times New Roman" w:hAnsiTheme="minorHAnsi" w:cs="Arial"/>
                <w:i/>
                <w:color w:val="000000" w:themeColor="text1"/>
                <w:lang w:val="en-GB" w:eastAsia="hr-BA"/>
              </w:rPr>
              <w:t xml:space="preserve"> </w:t>
            </w:r>
            <w:r w:rsidRPr="007120D3">
              <w:rPr>
                <w:rFonts w:asciiTheme="minorHAnsi" w:eastAsia="Times New Roman" w:hAnsiTheme="minorHAnsi" w:cs="Arial"/>
                <w:i/>
                <w:color w:val="000000" w:themeColor="text1"/>
                <w:lang w:val="en-GB" w:eastAsia="hr-BA"/>
              </w:rPr>
              <w:t>Media</w:t>
            </w:r>
            <w:r w:rsidR="00600D87" w:rsidRPr="007120D3">
              <w:rPr>
                <w:rFonts w:asciiTheme="minorHAnsi" w:eastAsia="Times New Roman" w:hAnsiTheme="minorHAnsi" w:cs="Arial"/>
                <w:color w:val="000000" w:themeColor="text1"/>
                <w:lang w:val="en-GB" w:eastAsia="hr-BA"/>
              </w:rPr>
              <w:t xml:space="preserve"> </w:t>
            </w:r>
          </w:p>
          <w:p w14:paraId="723CB14B" w14:textId="3FC2F70F" w:rsidR="006819EB" w:rsidRPr="007120D3" w:rsidRDefault="006819EB" w:rsidP="006819EB">
            <w:pPr>
              <w:pStyle w:val="Default"/>
              <w:rPr>
                <w:rFonts w:asciiTheme="minorHAnsi" w:eastAsia="Times New Roman" w:hAnsiTheme="minorHAnsi" w:cs="Arial"/>
                <w:i/>
                <w:iCs/>
                <w:color w:val="000000" w:themeColor="text1"/>
                <w:lang w:val="en-GB" w:eastAsia="hr-BA"/>
              </w:rPr>
            </w:pPr>
            <w:r w:rsidRPr="007120D3">
              <w:rPr>
                <w:rFonts w:asciiTheme="minorHAnsi" w:eastAsia="Times New Roman" w:hAnsiTheme="minorHAnsi" w:cs="Arial"/>
                <w:color w:val="000000" w:themeColor="text1"/>
                <w:lang w:val="en-GB" w:eastAsia="hr-BA"/>
              </w:rPr>
              <w:t>Lev</w:t>
            </w:r>
            <w:r w:rsidR="00600D87" w:rsidRPr="007120D3">
              <w:rPr>
                <w:rFonts w:asciiTheme="minorHAnsi" w:eastAsia="Times New Roman" w:hAnsiTheme="minorHAnsi" w:cs="Arial"/>
                <w:color w:val="000000" w:themeColor="text1"/>
                <w:lang w:val="en-GB" w:eastAsia="hr-BA"/>
              </w:rPr>
              <w:t xml:space="preserve"> </w:t>
            </w:r>
            <w:r w:rsidRPr="007120D3">
              <w:rPr>
                <w:rFonts w:asciiTheme="minorHAnsi" w:eastAsia="Times New Roman" w:hAnsiTheme="minorHAnsi" w:cs="Arial"/>
                <w:color w:val="000000" w:themeColor="text1"/>
                <w:lang w:val="en-GB" w:eastAsia="hr-BA"/>
              </w:rPr>
              <w:t>Manovich:</w:t>
            </w:r>
            <w:r w:rsidR="00600D87" w:rsidRPr="007120D3">
              <w:rPr>
                <w:rFonts w:asciiTheme="minorHAnsi" w:eastAsia="Times New Roman" w:hAnsiTheme="minorHAnsi" w:cs="Arial"/>
                <w:color w:val="000000" w:themeColor="text1"/>
                <w:lang w:val="en-GB" w:eastAsia="hr-BA"/>
              </w:rPr>
              <w:t xml:space="preserve"> </w:t>
            </w:r>
            <w:proofErr w:type="spellStart"/>
            <w:r w:rsidRPr="007120D3">
              <w:rPr>
                <w:rFonts w:asciiTheme="minorHAnsi" w:eastAsia="Times New Roman" w:hAnsiTheme="minorHAnsi" w:cs="Arial"/>
                <w:i/>
                <w:iCs/>
                <w:color w:val="000000" w:themeColor="text1"/>
                <w:lang w:val="en-GB" w:eastAsia="hr-BA"/>
              </w:rPr>
              <w:t>Metamediji</w:t>
            </w:r>
            <w:proofErr w:type="spellEnd"/>
            <w:r w:rsidRPr="007120D3">
              <w:rPr>
                <w:rFonts w:asciiTheme="minorHAnsi" w:eastAsia="Times New Roman" w:hAnsiTheme="minorHAnsi" w:cs="Arial"/>
                <w:i/>
                <w:iCs/>
                <w:color w:val="000000" w:themeColor="text1"/>
                <w:lang w:val="en-GB" w:eastAsia="hr-BA"/>
              </w:rPr>
              <w:t>,</w:t>
            </w:r>
            <w:r w:rsidR="00600D87" w:rsidRPr="007120D3">
              <w:rPr>
                <w:rFonts w:asciiTheme="minorHAnsi" w:eastAsia="Times New Roman" w:hAnsiTheme="minorHAnsi" w:cs="Arial"/>
                <w:i/>
                <w:iCs/>
                <w:color w:val="000000" w:themeColor="text1"/>
                <w:lang w:val="en-GB" w:eastAsia="hr-BA"/>
              </w:rPr>
              <w:t xml:space="preserve"> </w:t>
            </w:r>
            <w:proofErr w:type="spellStart"/>
            <w:r w:rsidRPr="007120D3">
              <w:rPr>
                <w:rFonts w:asciiTheme="minorHAnsi" w:eastAsia="Times New Roman" w:hAnsiTheme="minorHAnsi" w:cs="Arial"/>
                <w:i/>
                <w:iCs/>
                <w:color w:val="000000" w:themeColor="text1"/>
                <w:lang w:val="en-GB" w:eastAsia="hr-BA"/>
              </w:rPr>
              <w:t>izbor</w:t>
            </w:r>
            <w:proofErr w:type="spellEnd"/>
            <w:r w:rsidR="00600D87" w:rsidRPr="007120D3">
              <w:rPr>
                <w:rFonts w:asciiTheme="minorHAnsi" w:eastAsia="Times New Roman" w:hAnsiTheme="minorHAnsi" w:cs="Arial"/>
                <w:i/>
                <w:iCs/>
                <w:color w:val="000000" w:themeColor="text1"/>
                <w:lang w:val="en-GB" w:eastAsia="hr-BA"/>
              </w:rPr>
              <w:t xml:space="preserve"> </w:t>
            </w:r>
            <w:proofErr w:type="spellStart"/>
            <w:r w:rsidRPr="007120D3">
              <w:rPr>
                <w:rFonts w:asciiTheme="minorHAnsi" w:eastAsia="Times New Roman" w:hAnsiTheme="minorHAnsi" w:cs="Arial"/>
                <w:i/>
                <w:iCs/>
                <w:color w:val="000000" w:themeColor="text1"/>
                <w:lang w:val="en-GB" w:eastAsia="hr-BA"/>
              </w:rPr>
              <w:t>tekstova</w:t>
            </w:r>
            <w:proofErr w:type="spellEnd"/>
          </w:p>
          <w:p w14:paraId="1D6A7253" w14:textId="571D07DC" w:rsidR="006819EB" w:rsidRPr="007120D3" w:rsidRDefault="00600D87" w:rsidP="006819EB">
            <w:pPr>
              <w:pStyle w:val="Default"/>
              <w:rPr>
                <w:rFonts w:asciiTheme="minorHAnsi" w:eastAsia="Times New Roman" w:hAnsiTheme="minorHAnsi" w:cs="Arial"/>
                <w:color w:val="000000" w:themeColor="text1"/>
                <w:lang w:val="en-GB" w:eastAsia="hr-BA"/>
              </w:rPr>
            </w:pPr>
            <w:r w:rsidRPr="007120D3">
              <w:rPr>
                <w:rFonts w:asciiTheme="minorHAnsi" w:eastAsia="Times New Roman" w:hAnsiTheme="minorHAnsi" w:cs="Arial"/>
                <w:b/>
                <w:color w:val="000000" w:themeColor="text1"/>
                <w:lang w:val="en-GB" w:eastAsia="hr-BA"/>
              </w:rPr>
              <w:t>Optional</w:t>
            </w:r>
            <w:r w:rsidR="006819EB" w:rsidRPr="007120D3">
              <w:rPr>
                <w:rFonts w:asciiTheme="minorHAnsi" w:eastAsia="Times New Roman" w:hAnsiTheme="minorHAnsi" w:cs="Arial"/>
                <w:color w:val="000000" w:themeColor="text1"/>
                <w:lang w:val="en-GB" w:eastAsia="hr-BA"/>
              </w:rPr>
              <w:t>:</w:t>
            </w:r>
          </w:p>
          <w:p w14:paraId="17B0992B" w14:textId="778DDD1B" w:rsidR="006819EB" w:rsidRPr="007120D3" w:rsidRDefault="00600D87" w:rsidP="006819EB">
            <w:pPr>
              <w:pStyle w:val="Default"/>
              <w:rPr>
                <w:rFonts w:asciiTheme="minorHAnsi" w:eastAsia="Times New Roman" w:hAnsiTheme="minorHAnsi" w:cs="Arial"/>
                <w:lang w:val="en-GB" w:eastAsia="hr-BA"/>
              </w:rPr>
            </w:pPr>
            <w:r w:rsidRPr="007120D3">
              <w:rPr>
                <w:rFonts w:asciiTheme="minorHAnsi" w:eastAsia="Times New Roman" w:hAnsiTheme="minorHAnsi" w:cs="Arial"/>
                <w:color w:val="000000" w:themeColor="text1"/>
                <w:lang w:val="en-GB" w:eastAsia="hr-BA"/>
              </w:rPr>
              <w:t>Selected for seminar paper topics</w:t>
            </w:r>
            <w:r w:rsidR="006819EB" w:rsidRPr="007120D3">
              <w:rPr>
                <w:rFonts w:asciiTheme="minorHAnsi" w:eastAsia="Times New Roman" w:hAnsiTheme="minorHAnsi" w:cs="Arial"/>
                <w:color w:val="000000" w:themeColor="text1"/>
                <w:lang w:val="en-GB" w:eastAsia="hr-BA"/>
              </w:rPr>
              <w:t>.</w:t>
            </w:r>
          </w:p>
        </w:tc>
      </w:tr>
    </w:tbl>
    <w:p w14:paraId="6EAD7F77" w14:textId="77777777" w:rsidR="006819EB" w:rsidRPr="007120D3" w:rsidRDefault="006819EB" w:rsidP="00B81694">
      <w:pPr>
        <w:rPr>
          <w:lang w:val="en-GB"/>
        </w:rPr>
      </w:pPr>
    </w:p>
    <w:sectPr w:rsidR="006819EB" w:rsidRPr="007120D3" w:rsidSect="00600D87">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6B24C" w14:textId="77777777" w:rsidR="00130D89" w:rsidRDefault="00130D89" w:rsidP="004D5601">
      <w:pPr>
        <w:spacing w:after="0" w:line="240" w:lineRule="auto"/>
      </w:pPr>
      <w:r>
        <w:separator/>
      </w:r>
    </w:p>
  </w:endnote>
  <w:endnote w:type="continuationSeparator" w:id="0">
    <w:p w14:paraId="2A8800AC" w14:textId="77777777" w:rsidR="00130D89" w:rsidRDefault="00130D89"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6122D" w14:textId="77777777" w:rsidR="00836C11" w:rsidRDefault="00836C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9644B" w14:textId="77777777" w:rsidR="00836C11" w:rsidRDefault="00836C1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901B" w14:textId="77777777" w:rsidR="00836C11" w:rsidRDefault="00836C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9B75E" w14:textId="77777777" w:rsidR="00130D89" w:rsidRDefault="00130D89" w:rsidP="004D5601">
      <w:pPr>
        <w:spacing w:after="0" w:line="240" w:lineRule="auto"/>
      </w:pPr>
      <w:r>
        <w:separator/>
      </w:r>
    </w:p>
  </w:footnote>
  <w:footnote w:type="continuationSeparator" w:id="0">
    <w:p w14:paraId="4FE10BFF" w14:textId="77777777" w:rsidR="00130D89" w:rsidRDefault="00130D89" w:rsidP="004D5601">
      <w:pPr>
        <w:spacing w:after="0" w:line="240" w:lineRule="auto"/>
      </w:pPr>
      <w:r>
        <w:continuationSeparator/>
      </w:r>
    </w:p>
  </w:footnote>
  <w:footnote w:id="1">
    <w:p w14:paraId="1E5A64FF" w14:textId="567A6449" w:rsidR="00600D87" w:rsidRPr="00156B78" w:rsidRDefault="00600D87"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system </w:t>
      </w:r>
      <w:r w:rsidRPr="008154CB">
        <w:rPr>
          <w:rStyle w:val="Strong"/>
          <w:rFonts w:ascii="Arial" w:hAnsi="Arial" w:cs="Arial"/>
          <w:color w:val="000000"/>
          <w:sz w:val="16"/>
          <w:szCs w:val="18"/>
        </w:rPr>
        <w:t>of</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points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and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grading</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criteria</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for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each</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subject</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shall</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be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defined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by</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organizational</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unit’s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Council</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prior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to</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commencement</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of</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academic</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year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in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which</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teaching</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activity</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is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performed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in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accordance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with</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Article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64,</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paragraph</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6</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of</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Sarajevo</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Canton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Law</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Higher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Education.</w:t>
      </w:r>
    </w:p>
  </w:footnote>
  <w:footnote w:id="2">
    <w:p w14:paraId="0CE1435C" w14:textId="78C968CE" w:rsidR="00600D87" w:rsidRPr="00156B78" w:rsidRDefault="00600D87"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behalf</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of</w:t>
      </w:r>
      <w:r>
        <w:rPr>
          <w:rStyle w:val="Strong"/>
          <w:rFonts w:ascii="Arial" w:hAnsi="Arial" w:cs="Arial"/>
          <w:color w:val="000000"/>
          <w:sz w:val="16"/>
          <w:szCs w:val="18"/>
        </w:rPr>
        <w:t xml:space="preserve"> the </w:t>
      </w:r>
      <w:r w:rsidRPr="008154CB">
        <w:rPr>
          <w:rStyle w:val="Strong"/>
          <w:rFonts w:ascii="Arial" w:hAnsi="Arial" w:cs="Arial"/>
          <w:color w:val="000000"/>
          <w:sz w:val="16"/>
          <w:szCs w:val="18"/>
        </w:rPr>
        <w:t>higher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education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institution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public</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institution,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Senate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organizational</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unit</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Council</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respectively,</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shall</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mandatory</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and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recommended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textbooks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and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manuals</w:t>
      </w:r>
      <w:r>
        <w:rPr>
          <w:rStyle w:val="Strong"/>
          <w:rFonts w:ascii="Arial" w:hAnsi="Arial" w:cs="Arial"/>
          <w:color w:val="000000"/>
          <w:sz w:val="16"/>
          <w:szCs w:val="18"/>
        </w:rPr>
        <w:t xml:space="preserve"> list </w:t>
      </w:r>
      <w:r w:rsidRPr="008154CB">
        <w:rPr>
          <w:rStyle w:val="Strong"/>
          <w:rFonts w:ascii="Arial" w:hAnsi="Arial" w:cs="Arial"/>
          <w:color w:val="000000"/>
          <w:sz w:val="16"/>
          <w:szCs w:val="18"/>
        </w:rPr>
        <w:t>as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well</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other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recommended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literature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basis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for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preparing</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and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taking</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examination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by</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rendering</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special</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Decision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which</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is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to</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be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published</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their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websites</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before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start</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of</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academic</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year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in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accordance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with</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Article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56,</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paragraph</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3</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of</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the</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Sarajevo</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Canton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Law</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on</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Higher</w:t>
      </w:r>
      <w:r>
        <w:rPr>
          <w:rStyle w:val="Strong"/>
          <w:rFonts w:ascii="Arial" w:hAnsi="Arial" w:cs="Arial"/>
          <w:color w:val="000000"/>
          <w:sz w:val="16"/>
          <w:szCs w:val="18"/>
        </w:rPr>
        <w:t xml:space="preserve"> </w:t>
      </w:r>
      <w:r w:rsidRPr="008154CB">
        <w:rPr>
          <w:rStyle w:val="Strong"/>
          <w:rFonts w:ascii="Arial" w:hAnsi="Arial" w:cs="Arial"/>
          <w:color w:val="000000"/>
          <w:sz w:val="16"/>
          <w:szCs w:val="18"/>
        </w:rPr>
        <w:t>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F350B" w14:textId="77777777" w:rsidR="00836C11" w:rsidRDefault="00836C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600D87" w14:paraId="197D0036" w14:textId="77777777" w:rsidTr="00600D87">
      <w:trPr>
        <w:cantSplit/>
        <w:trHeight w:val="564"/>
      </w:trPr>
      <w:tc>
        <w:tcPr>
          <w:tcW w:w="4083" w:type="pct"/>
          <w:vMerge w:val="restart"/>
          <w:tcBorders>
            <w:top w:val="single" w:sz="4" w:space="0" w:color="auto"/>
            <w:left w:val="single" w:sz="4" w:space="0" w:color="auto"/>
            <w:right w:val="single" w:sz="4" w:space="0" w:color="auto"/>
          </w:tcBorders>
          <w:vAlign w:val="center"/>
        </w:tcPr>
        <w:p w14:paraId="78DF560B" w14:textId="071F7C7B" w:rsidR="00600D87" w:rsidRPr="00156B78" w:rsidRDefault="00600D87"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 xml:space="preserve">O </w:t>
          </w:r>
          <w:r w:rsidRPr="00156B78">
            <w:rPr>
              <w:rFonts w:ascii="Calibri" w:hAnsi="Calibri" w:cs="Calibri"/>
              <w:b/>
              <w:color w:val="7F7F7F"/>
            </w:rPr>
            <w:t>–</w:t>
          </w:r>
          <w:r>
            <w:rPr>
              <w:rFonts w:ascii="Calibri" w:hAnsi="Calibri" w:cs="Calibri"/>
              <w:b/>
              <w:color w:val="7F7F7F"/>
            </w:rPr>
            <w:t xml:space="preserve"> FILL IN the Faculty/Academy name </w:t>
          </w:r>
        </w:p>
        <w:p w14:paraId="2AF4ED6B" w14:textId="6D00A018" w:rsidR="00600D87" w:rsidRPr="00ED5C2C" w:rsidRDefault="00600D87"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1144DA72" w14:textId="4DD8DBEF" w:rsidR="00600D87" w:rsidRPr="00ED5C2C" w:rsidRDefault="00600D87" w:rsidP="00600D87">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600D87" w14:paraId="5DB68073" w14:textId="77777777" w:rsidTr="00600D87">
      <w:trPr>
        <w:cantSplit/>
        <w:trHeight w:val="416"/>
      </w:trPr>
      <w:tc>
        <w:tcPr>
          <w:tcW w:w="4083" w:type="pct"/>
          <w:vMerge/>
          <w:tcBorders>
            <w:left w:val="single" w:sz="4" w:space="0" w:color="auto"/>
            <w:bottom w:val="single" w:sz="4" w:space="0" w:color="auto"/>
            <w:right w:val="single" w:sz="4" w:space="0" w:color="auto"/>
          </w:tcBorders>
          <w:vAlign w:val="center"/>
        </w:tcPr>
        <w:p w14:paraId="6B7DE551" w14:textId="77777777" w:rsidR="00600D87" w:rsidRDefault="00600D87" w:rsidP="00600D87">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57D33C20" w14:textId="42F84D1E" w:rsidR="00600D87" w:rsidRPr="00ED5C2C" w:rsidRDefault="00600D87" w:rsidP="007061BA">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836C11">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836C11">
            <w:rPr>
              <w:rFonts w:ascii="Calibri" w:hAnsi="Calibri" w:cs="Calibri"/>
              <w:b/>
              <w:bCs/>
              <w:noProof/>
              <w:sz w:val="20"/>
            </w:rPr>
            <w:t>3</w:t>
          </w:r>
          <w:r w:rsidRPr="008F449E">
            <w:rPr>
              <w:rFonts w:ascii="Calibri" w:hAnsi="Calibri" w:cs="Calibri"/>
              <w:b/>
              <w:bCs/>
              <w:sz w:val="20"/>
            </w:rPr>
            <w:fldChar w:fldCharType="end"/>
          </w:r>
        </w:p>
      </w:tc>
    </w:tr>
  </w:tbl>
  <w:p w14:paraId="3D6A9A0A" w14:textId="77777777" w:rsidR="00600D87" w:rsidRDefault="00600D8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6137A" w14:textId="77777777" w:rsidR="00600D87" w:rsidRDefault="00600D87" w:rsidP="00600D87">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600D87" w14:paraId="31771E38" w14:textId="77777777" w:rsidTr="00600D87">
      <w:trPr>
        <w:cantSplit/>
        <w:trHeight w:val="834"/>
      </w:trPr>
      <w:tc>
        <w:tcPr>
          <w:tcW w:w="4129" w:type="pct"/>
          <w:vMerge w:val="restart"/>
          <w:tcBorders>
            <w:top w:val="single" w:sz="4" w:space="0" w:color="auto"/>
            <w:left w:val="single" w:sz="4" w:space="0" w:color="auto"/>
            <w:right w:val="single" w:sz="4" w:space="0" w:color="auto"/>
          </w:tcBorders>
          <w:vAlign w:val="center"/>
        </w:tcPr>
        <w:p w14:paraId="3F0BCA5B" w14:textId="77777777" w:rsidR="00836C11" w:rsidRPr="00ED5C2C" w:rsidRDefault="00600D87" w:rsidP="00836C11">
          <w:pPr>
            <w:rPr>
              <w:rFonts w:ascii="Calibri" w:hAnsi="Calibri" w:cs="Calibri"/>
              <w:b/>
              <w:color w:val="7F7F7F"/>
              <w:sz w:val="16"/>
            </w:rPr>
          </w:pPr>
          <w:r>
            <w:rPr>
              <w:rFonts w:ascii="Calibri" w:hAnsi="Calibri" w:cs="Calibri"/>
              <w:b/>
              <w:noProof/>
              <w:sz w:val="16"/>
              <w:lang w:val="en-GB" w:eastAsia="en-GB"/>
            </w:rPr>
            <w:drawing>
              <wp:inline distT="0" distB="0" distL="0" distR="0" wp14:anchorId="5F0A2319" wp14:editId="22F14E6D">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bookmarkStart w:id="0" w:name="_GoBack"/>
          <w:r w:rsidR="00836C11">
            <w:rPr>
              <w:rFonts w:ascii="Calibri" w:hAnsi="Calibri" w:cs="Calibri"/>
              <w:b/>
              <w:noProof/>
              <w:color w:val="7F7F7F"/>
              <w:sz w:val="16"/>
              <w:lang w:val="en-GB" w:eastAsia="en-GB"/>
            </w:rPr>
            <w:drawing>
              <wp:inline distT="0" distB="0" distL="0" distR="0" wp14:anchorId="312C3844" wp14:editId="08776338">
                <wp:extent cx="803275" cy="7073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425ED203" w14:textId="77777777" w:rsidR="00836C11" w:rsidRPr="00156B78" w:rsidRDefault="00836C11" w:rsidP="00836C11">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7DDDEBC1" w14:textId="5D2283E9" w:rsidR="00600D87" w:rsidRPr="00ED5C2C" w:rsidRDefault="00836C11" w:rsidP="00836C11">
          <w:pPr>
            <w:jc w:val="center"/>
            <w:rPr>
              <w:rFonts w:ascii="Calibri" w:hAnsi="Calibri" w:cs="Calibri"/>
              <w:b/>
              <w:sz w:val="28"/>
              <w:szCs w:val="28"/>
            </w:rPr>
          </w:pPr>
          <w:r>
            <w:rPr>
              <w:rFonts w:ascii="Calibri" w:hAnsi="Calibri" w:cs="Calibri"/>
              <w:b/>
              <w:color w:val="7F7F7F"/>
              <w:spacing w:val="20"/>
              <w:szCs w:val="28"/>
            </w:rPr>
            <w:t>PRODUCING FOR NEW TECHNOLOGIES AND MEDIA I</w:t>
          </w:r>
          <w:bookmarkEnd w:id="0"/>
        </w:p>
      </w:tc>
      <w:tc>
        <w:tcPr>
          <w:tcW w:w="871" w:type="pct"/>
          <w:tcBorders>
            <w:top w:val="single" w:sz="4" w:space="0" w:color="auto"/>
            <w:left w:val="single" w:sz="4" w:space="0" w:color="auto"/>
            <w:right w:val="single" w:sz="4" w:space="0" w:color="auto"/>
          </w:tcBorders>
          <w:vAlign w:val="center"/>
        </w:tcPr>
        <w:p w14:paraId="45AA4DCA" w14:textId="156B7273" w:rsidR="00600D87" w:rsidRPr="00ED5C2C" w:rsidRDefault="00600D87"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600D87" w14:paraId="03414CF0" w14:textId="77777777" w:rsidTr="00600D87">
      <w:trPr>
        <w:cantSplit/>
        <w:trHeight w:val="420"/>
      </w:trPr>
      <w:tc>
        <w:tcPr>
          <w:tcW w:w="4129" w:type="pct"/>
          <w:vMerge/>
          <w:tcBorders>
            <w:left w:val="single" w:sz="4" w:space="0" w:color="auto"/>
            <w:bottom w:val="single" w:sz="4" w:space="0" w:color="auto"/>
            <w:right w:val="single" w:sz="4" w:space="0" w:color="auto"/>
          </w:tcBorders>
          <w:vAlign w:val="center"/>
        </w:tcPr>
        <w:p w14:paraId="41CF0A08" w14:textId="77777777" w:rsidR="00600D87" w:rsidRDefault="00600D87" w:rsidP="00600D87">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3EC0BDE2" w14:textId="1B750794" w:rsidR="00600D87" w:rsidRPr="00ED5C2C" w:rsidRDefault="00600D87"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836C11">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836C11">
            <w:rPr>
              <w:rFonts w:ascii="Calibri" w:hAnsi="Calibri" w:cs="Calibri"/>
              <w:b/>
              <w:bCs/>
              <w:noProof/>
              <w:sz w:val="20"/>
            </w:rPr>
            <w:t>3</w:t>
          </w:r>
          <w:r w:rsidRPr="008F449E">
            <w:rPr>
              <w:rFonts w:ascii="Calibri" w:hAnsi="Calibri" w:cs="Calibri"/>
              <w:b/>
              <w:bCs/>
              <w:sz w:val="20"/>
            </w:rPr>
            <w:fldChar w:fldCharType="end"/>
          </w:r>
        </w:p>
      </w:tc>
    </w:tr>
  </w:tbl>
  <w:p w14:paraId="7B3151C0" w14:textId="77777777" w:rsidR="00600D87" w:rsidRDefault="00600D87" w:rsidP="00600D87">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A4BDE"/>
    <w:rsid w:val="000B3524"/>
    <w:rsid w:val="000E55A7"/>
    <w:rsid w:val="00101666"/>
    <w:rsid w:val="00130D89"/>
    <w:rsid w:val="00131101"/>
    <w:rsid w:val="001441EC"/>
    <w:rsid w:val="001F285A"/>
    <w:rsid w:val="002038FD"/>
    <w:rsid w:val="00226263"/>
    <w:rsid w:val="0030179A"/>
    <w:rsid w:val="0035751E"/>
    <w:rsid w:val="00361112"/>
    <w:rsid w:val="003D1CFE"/>
    <w:rsid w:val="0044291D"/>
    <w:rsid w:val="004D2E34"/>
    <w:rsid w:val="004D5601"/>
    <w:rsid w:val="00504ED1"/>
    <w:rsid w:val="00514A9E"/>
    <w:rsid w:val="00526BB8"/>
    <w:rsid w:val="005438E5"/>
    <w:rsid w:val="005C0182"/>
    <w:rsid w:val="005D4B85"/>
    <w:rsid w:val="00600D87"/>
    <w:rsid w:val="006819EB"/>
    <w:rsid w:val="006A6205"/>
    <w:rsid w:val="007061BA"/>
    <w:rsid w:val="007120D3"/>
    <w:rsid w:val="00752035"/>
    <w:rsid w:val="007944FD"/>
    <w:rsid w:val="007A4DED"/>
    <w:rsid w:val="007E60A5"/>
    <w:rsid w:val="008154CB"/>
    <w:rsid w:val="00836C11"/>
    <w:rsid w:val="00846901"/>
    <w:rsid w:val="00863481"/>
    <w:rsid w:val="008E37F4"/>
    <w:rsid w:val="0097517F"/>
    <w:rsid w:val="00992E01"/>
    <w:rsid w:val="009E56CD"/>
    <w:rsid w:val="00A2020C"/>
    <w:rsid w:val="00A40480"/>
    <w:rsid w:val="00B81694"/>
    <w:rsid w:val="00BA0B86"/>
    <w:rsid w:val="00BD03B5"/>
    <w:rsid w:val="00BD75BD"/>
    <w:rsid w:val="00C12A52"/>
    <w:rsid w:val="00C342BA"/>
    <w:rsid w:val="00CE2E92"/>
    <w:rsid w:val="00D537B9"/>
    <w:rsid w:val="00DB1040"/>
    <w:rsid w:val="00DB707F"/>
    <w:rsid w:val="00F00FD6"/>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0D4E"/>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6819EB"/>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454</Words>
  <Characters>2594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13</cp:revision>
  <dcterms:created xsi:type="dcterms:W3CDTF">2020-03-31T22:54:00Z</dcterms:created>
  <dcterms:modified xsi:type="dcterms:W3CDTF">2020-05-20T12:54:00Z</dcterms:modified>
</cp:coreProperties>
</file>