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2574"/>
        <w:gridCol w:w="2802"/>
      </w:tblGrid>
      <w:tr w:rsidR="00965268" w:rsidRPr="00F20F3F" w:rsidTr="00F20F3F">
        <w:trPr>
          <w:trHeight w:val="293"/>
          <w:jc w:val="center"/>
        </w:trPr>
        <w:tc>
          <w:tcPr>
            <w:tcW w:w="2689" w:type="dxa"/>
          </w:tcPr>
          <w:p w:rsidR="00965268" w:rsidRPr="00F20F3F" w:rsidRDefault="00965268" w:rsidP="00AC390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965268" w:rsidRPr="00F20F3F" w:rsidRDefault="00E36231" w:rsidP="00AC390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FFS85</w:t>
            </w:r>
          </w:p>
        </w:tc>
        <w:tc>
          <w:tcPr>
            <w:tcW w:w="7371" w:type="dxa"/>
            <w:gridSpan w:val="3"/>
            <w:vAlign w:val="center"/>
          </w:tcPr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title: </w:t>
            </w:r>
          </w:p>
          <w:p w:rsidR="00965268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SELECTED TOPICS IN CLINICAL PHARMACY – OPTIMIZATION OF THERAPY IN CLINICAL PRACTICE</w:t>
            </w:r>
          </w:p>
        </w:tc>
      </w:tr>
      <w:tr w:rsidR="00965268" w:rsidRPr="00F20F3F" w:rsidTr="00F20F3F">
        <w:trPr>
          <w:trHeight w:val="495"/>
          <w:jc w:val="center"/>
        </w:trPr>
        <w:tc>
          <w:tcPr>
            <w:tcW w:w="2689" w:type="dxa"/>
          </w:tcPr>
          <w:p w:rsidR="00CD59F6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2574" w:type="dxa"/>
          </w:tcPr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965268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802" w:type="dxa"/>
          </w:tcPr>
          <w:p w:rsidR="00965268" w:rsidRPr="00F20F3F" w:rsidRDefault="00965268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0B44DD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44DD" w:rsidRPr="00F20F3F" w:rsidTr="00F20F3F">
        <w:trPr>
          <w:trHeight w:val="495"/>
          <w:jc w:val="center"/>
        </w:trPr>
        <w:tc>
          <w:tcPr>
            <w:tcW w:w="2689" w:type="dxa"/>
          </w:tcPr>
          <w:p w:rsidR="000B44DD" w:rsidRPr="00F20F3F" w:rsidRDefault="000B44DD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0B44DD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4569" w:type="dxa"/>
            <w:gridSpan w:val="2"/>
          </w:tcPr>
          <w:p w:rsidR="00FD5E8F" w:rsidRPr="00F20F3F" w:rsidRDefault="000B44DD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0B44DD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2802" w:type="dxa"/>
          </w:tcPr>
          <w:p w:rsidR="000B44DD" w:rsidRPr="00F20F3F" w:rsidRDefault="00E36231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30</w:t>
            </w:r>
          </w:p>
        </w:tc>
      </w:tr>
      <w:tr w:rsidR="000B44DD" w:rsidRPr="00F20F3F" w:rsidTr="00F20F3F">
        <w:trPr>
          <w:trHeight w:val="495"/>
          <w:jc w:val="center"/>
        </w:trPr>
        <w:tc>
          <w:tcPr>
            <w:tcW w:w="2689" w:type="dxa"/>
          </w:tcPr>
          <w:p w:rsidR="000B44DD" w:rsidRPr="00F20F3F" w:rsidRDefault="000B44DD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371" w:type="dxa"/>
            <w:gridSpan w:val="3"/>
          </w:tcPr>
          <w:p w:rsidR="000B44DD" w:rsidRPr="00F20F3F" w:rsidRDefault="000B44DD" w:rsidP="00AC39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Škrbo</w:t>
            </w:r>
            <w:proofErr w:type="spellEnd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, PhD, associate professor</w:t>
            </w:r>
          </w:p>
          <w:p w:rsidR="000B44DD" w:rsidRPr="00F20F3F" w:rsidRDefault="000B44DD" w:rsidP="00AC39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Naida </w:t>
            </w:r>
            <w:proofErr w:type="spellStart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965268" w:rsidRPr="00F20F3F" w:rsidTr="00F20F3F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965268" w:rsidRPr="00F20F3F" w:rsidRDefault="00965268" w:rsidP="00AC3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 xml:space="preserve">1. </w:t>
            </w: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</w:t>
            </w:r>
            <w:r w:rsidR="004F73DA"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84D2F" w:rsidRPr="00F20F3F" w:rsidRDefault="001E3213" w:rsidP="00AC3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bs-Latn-BA"/>
              </w:rPr>
            </w:pP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Introducing students to factors </w:t>
            </w:r>
            <w:r w:rsidR="005704F9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affecting</w:t>
            </w: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drug selection and contribut</w:t>
            </w:r>
            <w:r w:rsidR="005704F9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ing</w:t>
            </w:r>
            <w:r w:rsidR="005B4C5E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to</w:t>
            </w:r>
            <w:r w:rsidR="005704F9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</w:t>
            </w:r>
            <w:r w:rsidR="00F676E9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the </w:t>
            </w: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optimization of therapy in different clinical situations.</w:t>
            </w:r>
          </w:p>
        </w:tc>
      </w:tr>
      <w:tr w:rsidR="00DF7557" w:rsidRPr="00F20F3F" w:rsidTr="00FD6FE4">
        <w:trPr>
          <w:trHeight w:val="477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DF7557" w:rsidRPr="00F20F3F" w:rsidRDefault="00DF7557" w:rsidP="00AC39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20F3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1.1. Curriculum:</w:t>
            </w:r>
          </w:p>
          <w:p w:rsidR="00DF7557" w:rsidRPr="00F20F3F" w:rsidRDefault="00DF7557" w:rsidP="00AC390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3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7557" w:rsidRPr="00F20F3F" w:rsidRDefault="00DF7557" w:rsidP="00AC39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Clinical aspects of endocrine disorders. Clinical aspects of infections. Clinical aspects of rheumatic disorders. </w:t>
            </w:r>
            <w:r w:rsidRPr="00F20F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Clinical aspects of neurological disorders. Clinical aspects of psychiatric disorders.</w:t>
            </w:r>
          </w:p>
          <w:p w:rsidR="00DF7557" w:rsidRPr="00F20F3F" w:rsidRDefault="00DF7557" w:rsidP="00AC390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20F3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b) Practical work:</w:t>
            </w:r>
          </w:p>
          <w:p w:rsidR="00DF7557" w:rsidRPr="00F20F3F" w:rsidRDefault="00DF7557" w:rsidP="00AC39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Optimization of therapy of endocrine disorders. Optimization of therapy of infections. Optimization of therapy of rheumatic disorders. Optimization of therapy of </w:t>
            </w: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neurological </w:t>
            </w: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disorders. Optimization of therapy of </w:t>
            </w: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psychiatric </w:t>
            </w:r>
            <w:proofErr w:type="spellStart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disor</w:t>
            </w:r>
            <w:proofErr w:type="spellEnd"/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d</w:t>
            </w:r>
            <w:proofErr w:type="spellStart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proofErr w:type="spellEnd"/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544" w:rsidRPr="00F20F3F" w:rsidTr="00F20F3F">
        <w:trPr>
          <w:trHeight w:val="605"/>
          <w:jc w:val="center"/>
        </w:trPr>
        <w:tc>
          <w:tcPr>
            <w:tcW w:w="2689" w:type="dxa"/>
          </w:tcPr>
          <w:p w:rsidR="00E27544" w:rsidRPr="00F20F3F" w:rsidRDefault="00E27544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>1</w:t>
            </w:r>
            <w:r w:rsidRPr="00F20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 xml:space="preserve">.2. </w:t>
            </w: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</w:tc>
        <w:tc>
          <w:tcPr>
            <w:tcW w:w="7371" w:type="dxa"/>
            <w:gridSpan w:val="3"/>
          </w:tcPr>
          <w:p w:rsidR="00E27544" w:rsidRPr="00F20F3F" w:rsidRDefault="00E27544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Students are expected to understand basic clinical aspects of various pathological conditions and be able to optimize therapy while taking into account </w:t>
            </w:r>
            <w:r w:rsidR="00F676E9"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the </w:t>
            </w:r>
            <w:r w:rsidRPr="00F20F3F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physiological variables of different patients.</w:t>
            </w:r>
          </w:p>
        </w:tc>
      </w:tr>
      <w:tr w:rsidR="00965268" w:rsidRPr="00F20F3F" w:rsidTr="006E6F05">
        <w:trPr>
          <w:trHeight w:val="311"/>
          <w:jc w:val="center"/>
        </w:trPr>
        <w:tc>
          <w:tcPr>
            <w:tcW w:w="10060" w:type="dxa"/>
            <w:gridSpan w:val="4"/>
            <w:vAlign w:val="center"/>
          </w:tcPr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850A54"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4F73DA"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65268" w:rsidRPr="00F20F3F" w:rsidTr="00F20F3F">
        <w:trPr>
          <w:trHeight w:val="605"/>
          <w:jc w:val="center"/>
        </w:trPr>
        <w:tc>
          <w:tcPr>
            <w:tcW w:w="2689" w:type="dxa"/>
          </w:tcPr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2.1. </w:t>
            </w: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</w:t>
            </w:r>
            <w:r w:rsidR="004F73DA"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9" w:type="dxa"/>
            <w:gridSpan w:val="2"/>
          </w:tcPr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 xml:space="preserve">1. </w:t>
            </w:r>
            <w:r w:rsidR="00FD5E8F" w:rsidRPr="00F20F3F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>Lectures</w:t>
            </w:r>
          </w:p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 xml:space="preserve">2. </w:t>
            </w:r>
            <w:r w:rsidR="00FD5E8F" w:rsidRPr="00F20F3F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>Practical work</w:t>
            </w:r>
          </w:p>
        </w:tc>
        <w:tc>
          <w:tcPr>
            <w:tcW w:w="2802" w:type="dxa"/>
            <w:vAlign w:val="center"/>
          </w:tcPr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1. 50%</w:t>
            </w:r>
          </w:p>
          <w:p w:rsidR="00965268" w:rsidRPr="00F20F3F" w:rsidRDefault="00965268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2. 50%</w:t>
            </w:r>
          </w:p>
        </w:tc>
      </w:tr>
      <w:tr w:rsidR="006E6F05" w:rsidRPr="00F20F3F" w:rsidTr="00F20F3F">
        <w:trPr>
          <w:trHeight w:val="605"/>
          <w:jc w:val="center"/>
        </w:trPr>
        <w:tc>
          <w:tcPr>
            <w:tcW w:w="2689" w:type="dxa"/>
          </w:tcPr>
          <w:p w:rsidR="006E6F05" w:rsidRPr="00F20F3F" w:rsidRDefault="006E6F05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  <w:r w:rsidR="004F73DA"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9" w:type="dxa"/>
            <w:gridSpan w:val="2"/>
          </w:tcPr>
          <w:p w:rsidR="006E6F05" w:rsidRPr="00F20F3F" w:rsidRDefault="00B40C89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  <w:lang w:val="hr-BA"/>
              </w:rPr>
              <w:t xml:space="preserve">1. </w:t>
            </w:r>
            <w:r w:rsidR="006A4F89"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Research paper</w:t>
            </w:r>
          </w:p>
          <w:p w:rsidR="006A4F89" w:rsidRPr="00F20F3F" w:rsidRDefault="006A4F89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Final exam</w:t>
            </w:r>
          </w:p>
        </w:tc>
        <w:tc>
          <w:tcPr>
            <w:tcW w:w="2802" w:type="dxa"/>
          </w:tcPr>
          <w:p w:rsidR="006E6F05" w:rsidRPr="00F20F3F" w:rsidRDefault="006E6F05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</w:t>
            </w:r>
            <w:r w:rsidR="006A4F89"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. 3</w:t>
            </w: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  <w:p w:rsidR="006E6F05" w:rsidRPr="00F20F3F" w:rsidRDefault="006A4F89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2. 70%</w:t>
            </w:r>
          </w:p>
        </w:tc>
      </w:tr>
      <w:tr w:rsidR="006E6F05" w:rsidRPr="00F20F3F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6E6F05" w:rsidRPr="00F20F3F" w:rsidRDefault="006E6F05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3. </w:t>
            </w:r>
            <w:r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A3415"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iterature</w:t>
            </w:r>
            <w:r w:rsidR="004F73DA" w:rsidRPr="00F20F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0A54" w:rsidRPr="00F20F3F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850A54" w:rsidRPr="00F20F3F" w:rsidRDefault="00850A54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E463D6" w:rsidRPr="00F20F3F" w:rsidRDefault="004F73DA" w:rsidP="00AC3908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</w:t>
            </w:r>
            <w:r w:rsidR="00850A54" w:rsidRPr="00F2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presentations, different handouts</w:t>
            </w:r>
          </w:p>
          <w:p w:rsidR="00E463D6" w:rsidRPr="00F20F3F" w:rsidRDefault="00E463D6" w:rsidP="00AC3908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>Walker, R. and Edwards, C. eds., (2003). Clinical Pharmacy and Therapeutics. 3rd ed. London: Churchill Livingstone.</w:t>
            </w:r>
          </w:p>
          <w:p w:rsidR="00E463D6" w:rsidRPr="00F20F3F" w:rsidRDefault="00E463D6" w:rsidP="00AC3908">
            <w:pPr>
              <w:pStyle w:val="ListParagraph"/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850A54" w:rsidRPr="00F20F3F" w:rsidRDefault="00850A54" w:rsidP="00AC3908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F20F3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Additional:</w:t>
            </w:r>
          </w:p>
          <w:p w:rsidR="00850A54" w:rsidRPr="00F20F3F" w:rsidRDefault="00E463D6" w:rsidP="00AC390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F20F3F">
              <w:rPr>
                <w:rFonts w:ascii="Times New Roman" w:hAnsi="Times New Roman" w:cs="Times New Roman"/>
                <w:sz w:val="24"/>
                <w:szCs w:val="24"/>
              </w:rPr>
              <w:t xml:space="preserve">Greene, R.J. and Harris, N.D. eds., (2008). Pathology and Therapeutics for Pharmacists: A basis for clinical practice. 3rd ed. London: </w:t>
            </w:r>
            <w:r w:rsidRPr="00F2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Pharmaceutical Press.</w:t>
            </w:r>
          </w:p>
        </w:tc>
      </w:tr>
    </w:tbl>
    <w:p w:rsidR="001531F5" w:rsidRPr="00F20F3F" w:rsidRDefault="00770387" w:rsidP="00AC3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F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114"/>
    <w:multiLevelType w:val="hybridMultilevel"/>
    <w:tmpl w:val="C5864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DFC"/>
    <w:multiLevelType w:val="hybridMultilevel"/>
    <w:tmpl w:val="C83670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FF6"/>
    <w:multiLevelType w:val="hybridMultilevel"/>
    <w:tmpl w:val="8EA035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EFD"/>
    <w:multiLevelType w:val="hybridMultilevel"/>
    <w:tmpl w:val="E250B5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091"/>
    <w:multiLevelType w:val="hybridMultilevel"/>
    <w:tmpl w:val="26A29F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7A2F"/>
    <w:multiLevelType w:val="hybridMultilevel"/>
    <w:tmpl w:val="3CFA96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D367B"/>
    <w:multiLevelType w:val="hybridMultilevel"/>
    <w:tmpl w:val="8CCC19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MDIyNzE2NDM3MTVS0lEKTi0uzszPAykwrQUA9CwhiSwAAAA="/>
  </w:docVars>
  <w:rsids>
    <w:rsidRoot w:val="00965268"/>
    <w:rsid w:val="00063A5C"/>
    <w:rsid w:val="000B44DD"/>
    <w:rsid w:val="00135736"/>
    <w:rsid w:val="001E3213"/>
    <w:rsid w:val="003E52A3"/>
    <w:rsid w:val="004F73DA"/>
    <w:rsid w:val="005704F9"/>
    <w:rsid w:val="005A3415"/>
    <w:rsid w:val="005B4C5E"/>
    <w:rsid w:val="006072A1"/>
    <w:rsid w:val="006A4F89"/>
    <w:rsid w:val="006E6F05"/>
    <w:rsid w:val="00770387"/>
    <w:rsid w:val="00850A54"/>
    <w:rsid w:val="00884D2F"/>
    <w:rsid w:val="00936003"/>
    <w:rsid w:val="00965268"/>
    <w:rsid w:val="00986719"/>
    <w:rsid w:val="00AA10D4"/>
    <w:rsid w:val="00AC3908"/>
    <w:rsid w:val="00B40C89"/>
    <w:rsid w:val="00BC5657"/>
    <w:rsid w:val="00CC1334"/>
    <w:rsid w:val="00CD59F6"/>
    <w:rsid w:val="00DF7557"/>
    <w:rsid w:val="00E27544"/>
    <w:rsid w:val="00E36231"/>
    <w:rsid w:val="00E463D6"/>
    <w:rsid w:val="00EB1E87"/>
    <w:rsid w:val="00EE0241"/>
    <w:rsid w:val="00F20F3F"/>
    <w:rsid w:val="00F317DF"/>
    <w:rsid w:val="00F676E9"/>
    <w:rsid w:val="00F9484F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F9E7-A636-43F3-96BE-FF94D1D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68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68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character" w:styleId="Hyperlink">
    <w:name w:val="Hyperlink"/>
    <w:basedOn w:val="DefaultParagraphFont"/>
    <w:uiPriority w:val="99"/>
    <w:unhideWhenUsed/>
    <w:rsid w:val="000B4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E8F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2020-04-04T06:37:00Z</dcterms:created>
  <dcterms:modified xsi:type="dcterms:W3CDTF">2020-04-04T06:37:00Z</dcterms:modified>
</cp:coreProperties>
</file>