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4D5601" w:rsidRPr="00CE2E92" w14:paraId="759F6111"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62D5159" w14:textId="0AE8009C" w:rsidR="004D5601" w:rsidRPr="00CE2E92" w:rsidRDefault="003D1CFE" w:rsidP="00F00FD6">
            <w:pPr>
              <w:spacing w:after="0" w:line="240" w:lineRule="auto"/>
              <w:rPr>
                <w:rFonts w:eastAsia="Times New Roman" w:cs="Arial"/>
                <w:lang w:val="en-GB" w:eastAsia="hr-BA"/>
              </w:rPr>
            </w:pPr>
            <w:r w:rsidRPr="00CE2E92">
              <w:rPr>
                <w:rFonts w:eastAsia="Calibri"/>
                <w:b/>
                <w:bCs/>
                <w:color w:val="000000"/>
                <w:kern w:val="24"/>
                <w:lang w:val="en-GB" w:eastAsia="hr-BA"/>
              </w:rPr>
              <w:t>Course code</w:t>
            </w:r>
            <w:r w:rsidR="004D5601" w:rsidRPr="00CE2E92">
              <w:rPr>
                <w:rFonts w:eastAsia="Calibri"/>
                <w:b/>
                <w:bCs/>
                <w:color w:val="000000"/>
                <w:kern w:val="24"/>
                <w:lang w:val="en-GB" w:eastAsia="hr-BA"/>
              </w:rPr>
              <w:t>:</w:t>
            </w:r>
            <w:r w:rsidR="004D5601" w:rsidRPr="00CE2E92">
              <w:rPr>
                <w:rFonts w:eastAsia="Times New Roman" w:cs="Arial"/>
                <w:lang w:val="en-GB" w:eastAsia="hr-BA"/>
              </w:rPr>
              <w:t xml:space="preserve"> </w:t>
            </w:r>
            <w:r w:rsidR="00E10490" w:rsidRPr="00E10490">
              <w:rPr>
                <w:rFonts w:eastAsia="Times New Roman" w:cs="Arial"/>
                <w:lang w:val="en-GB" w:eastAsia="hr-BA"/>
              </w:rPr>
              <w:t>REŽ0621</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396A75C" w14:textId="04F7A4B7" w:rsidR="004D5601" w:rsidRPr="00CE2E92" w:rsidRDefault="003D1CFE" w:rsidP="00BA0B86">
            <w:pPr>
              <w:spacing w:after="0" w:line="240" w:lineRule="auto"/>
              <w:ind w:left="1627" w:hanging="1627"/>
              <w:rPr>
                <w:rFonts w:eastAsia="Times New Roman" w:cs="Arial"/>
                <w:lang w:val="en-GB" w:eastAsia="hr-BA"/>
              </w:rPr>
            </w:pPr>
            <w:r w:rsidRPr="00CE2E92">
              <w:rPr>
                <w:rFonts w:eastAsia="Calibri"/>
                <w:b/>
                <w:bCs/>
                <w:color w:val="000000"/>
                <w:kern w:val="24"/>
                <w:lang w:val="en-GB" w:eastAsia="hr-BA"/>
              </w:rPr>
              <w:t>Course name</w:t>
            </w:r>
            <w:r w:rsidR="004D5601" w:rsidRPr="00CE2E92">
              <w:rPr>
                <w:rFonts w:eastAsia="Calibri"/>
                <w:b/>
                <w:bCs/>
                <w:color w:val="000000"/>
                <w:kern w:val="24"/>
                <w:lang w:val="en-GB" w:eastAsia="hr-BA"/>
              </w:rPr>
              <w:t xml:space="preserve">: </w:t>
            </w:r>
            <w:r w:rsidR="00340501">
              <w:rPr>
                <w:rFonts w:eastAsia="Calibri"/>
                <w:b/>
                <w:bCs/>
                <w:color w:val="000000"/>
                <w:kern w:val="24"/>
                <w:lang w:val="en-GB" w:eastAsia="hr-BA"/>
              </w:rPr>
              <w:t>Theatre and Film under Siege</w:t>
            </w:r>
          </w:p>
        </w:tc>
      </w:tr>
      <w:tr w:rsidR="004D5601" w:rsidRPr="00CE2E92" w14:paraId="6EF29F61"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5BB1B3" w14:textId="5A369F6A" w:rsidR="004D5601" w:rsidRPr="00CE2E92" w:rsidRDefault="004D5601" w:rsidP="00BA0B86">
            <w:pPr>
              <w:rPr>
                <w:rFonts w:eastAsia="Times New Roman" w:cs="Arial"/>
                <w:lang w:val="en-GB" w:eastAsia="hr-BA"/>
              </w:rPr>
            </w:pPr>
            <w:r w:rsidRPr="00CE2E92">
              <w:rPr>
                <w:rFonts w:eastAsia="Calibri"/>
                <w:b/>
                <w:bCs/>
                <w:color w:val="000000"/>
                <w:kern w:val="24"/>
                <w:lang w:val="en-GB" w:eastAsia="hr-BA"/>
              </w:rPr>
              <w:t>C</w:t>
            </w:r>
            <w:r w:rsidR="003D1CFE" w:rsidRPr="00CE2E92">
              <w:rPr>
                <w:rFonts w:eastAsia="Calibri"/>
                <w:b/>
                <w:bCs/>
                <w:color w:val="000000"/>
                <w:kern w:val="24"/>
                <w:lang w:val="en-GB" w:eastAsia="hr-BA"/>
              </w:rPr>
              <w:t>ycle</w:t>
            </w:r>
            <w:r w:rsidRPr="00CE2E92">
              <w:rPr>
                <w:rFonts w:eastAsia="Calibri"/>
                <w:b/>
                <w:bCs/>
                <w:color w:val="000000"/>
                <w:kern w:val="24"/>
                <w:lang w:val="en-GB" w:eastAsia="hr-BA"/>
              </w:rPr>
              <w:t xml:space="preserve">: </w:t>
            </w:r>
            <w:r w:rsidR="00E10490">
              <w:rPr>
                <w:rFonts w:eastAsia="Calibri"/>
                <w:b/>
                <w:bCs/>
                <w:color w:val="000000"/>
                <w:kern w:val="24"/>
                <w:lang w:val="en-GB"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BD08DB" w14:textId="0347D908" w:rsidR="004D5601" w:rsidRPr="00CE2E92" w:rsidRDefault="003D1CFE" w:rsidP="00C342BA">
            <w:pPr>
              <w:rPr>
                <w:rFonts w:eastAsia="Times New Roman" w:cs="Arial"/>
                <w:lang w:val="en-GB" w:eastAsia="hr-BA"/>
              </w:rPr>
            </w:pPr>
            <w:r w:rsidRPr="00CE2E92">
              <w:rPr>
                <w:rFonts w:eastAsia="Calibri"/>
                <w:b/>
                <w:bCs/>
                <w:color w:val="000000"/>
                <w:kern w:val="24"/>
                <w:lang w:val="en-GB" w:eastAsia="hr-BA"/>
              </w:rPr>
              <w:t>Study year</w:t>
            </w:r>
            <w:r w:rsidR="004D5601" w:rsidRPr="00CE2E92">
              <w:rPr>
                <w:rFonts w:eastAsia="Calibri"/>
                <w:b/>
                <w:bCs/>
                <w:color w:val="000000"/>
                <w:kern w:val="24"/>
                <w:lang w:val="en-GB" w:eastAsia="hr-BA"/>
              </w:rPr>
              <w:t xml:space="preserve">: </w:t>
            </w:r>
            <w:r w:rsidR="00E10490">
              <w:rPr>
                <w:rFonts w:eastAsia="Calibri"/>
                <w:b/>
                <w:bCs/>
                <w:color w:val="000000"/>
                <w:kern w:val="24"/>
                <w:lang w:val="en-GB" w:eastAsia="hr-BA"/>
              </w:rPr>
              <w:t>IV</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5097187" w14:textId="1EFBC9B5" w:rsidR="004D5601" w:rsidRPr="00CE2E92" w:rsidRDefault="004D5601" w:rsidP="00BA0B86">
            <w:pPr>
              <w:rPr>
                <w:rFonts w:eastAsia="Times New Roman" w:cs="Arial"/>
                <w:lang w:val="en-GB" w:eastAsia="hr-BA"/>
              </w:rPr>
            </w:pPr>
            <w:r w:rsidRPr="00CE2E92">
              <w:rPr>
                <w:rFonts w:eastAsia="Calibri"/>
                <w:b/>
                <w:bCs/>
                <w:color w:val="000000"/>
                <w:kern w:val="24"/>
                <w:lang w:val="en-GB" w:eastAsia="hr-BA"/>
              </w:rPr>
              <w:t>Semest</w:t>
            </w:r>
            <w:r w:rsidR="003D1CFE" w:rsidRPr="00CE2E92">
              <w:rPr>
                <w:rFonts w:eastAsia="Calibri"/>
                <w:b/>
                <w:bCs/>
                <w:color w:val="000000"/>
                <w:kern w:val="24"/>
                <w:lang w:val="en-GB" w:eastAsia="hr-BA"/>
              </w:rPr>
              <w:t>e</w:t>
            </w:r>
            <w:r w:rsidRPr="00CE2E92">
              <w:rPr>
                <w:rFonts w:eastAsia="Calibri"/>
                <w:b/>
                <w:bCs/>
                <w:color w:val="000000"/>
                <w:kern w:val="24"/>
                <w:lang w:val="en-GB" w:eastAsia="hr-BA"/>
              </w:rPr>
              <w:t xml:space="preserve">r: </w:t>
            </w:r>
            <w:r w:rsidR="00BB1AC0">
              <w:rPr>
                <w:rFonts w:eastAsia="Calibri"/>
                <w:b/>
                <w:bCs/>
                <w:color w:val="000000"/>
                <w:kern w:val="24"/>
                <w:lang w:val="en-GB" w:eastAsia="hr-BA"/>
              </w:rPr>
              <w:t>VI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6553C2E" w14:textId="3C75F5C0" w:rsidR="004D5601" w:rsidRPr="00CE2E92" w:rsidRDefault="004D5601" w:rsidP="00BA0B86">
            <w:pPr>
              <w:rPr>
                <w:rFonts w:eastAsia="Times New Roman" w:cs="Arial"/>
                <w:lang w:val="en-GB" w:eastAsia="hr-BA"/>
              </w:rPr>
            </w:pPr>
            <w:r w:rsidRPr="00CE2E92">
              <w:rPr>
                <w:rFonts w:eastAsia="Calibri"/>
                <w:b/>
                <w:bCs/>
                <w:color w:val="000000"/>
                <w:kern w:val="24"/>
                <w:lang w:val="en-GB" w:eastAsia="hr-BA"/>
              </w:rPr>
              <w:t>ECTS:</w:t>
            </w:r>
            <w:r w:rsidRPr="00CE2E92">
              <w:rPr>
                <w:rFonts w:eastAsia="Calibri"/>
                <w:color w:val="000000"/>
                <w:kern w:val="24"/>
                <w:lang w:val="en-GB" w:eastAsia="hr-BA"/>
              </w:rPr>
              <w:t xml:space="preserve"> </w:t>
            </w:r>
            <w:r w:rsidR="00BB1AC0">
              <w:rPr>
                <w:rFonts w:eastAsia="Calibri"/>
                <w:color w:val="000000"/>
                <w:kern w:val="24"/>
                <w:lang w:val="en-GB" w:eastAsia="hr-BA"/>
              </w:rPr>
              <w:t>2</w:t>
            </w:r>
          </w:p>
        </w:tc>
      </w:tr>
      <w:tr w:rsidR="004D5601" w:rsidRPr="00CE2E92" w14:paraId="37CED76C" w14:textId="77777777" w:rsidTr="0007287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D930F1" w14:textId="77777777" w:rsidR="004D5601" w:rsidRPr="00CE2E92" w:rsidRDefault="004D5601" w:rsidP="00F00FD6">
            <w:pPr>
              <w:rPr>
                <w:rFonts w:eastAsia="Times New Roman" w:cs="Arial"/>
                <w:lang w:val="en-GB" w:eastAsia="hr-BA"/>
              </w:rPr>
            </w:pPr>
            <w:r w:rsidRPr="00CE2E92">
              <w:rPr>
                <w:noProof/>
                <w:lang w:val="en-GB" w:eastAsia="en-GB"/>
              </w:rPr>
              <w:drawing>
                <wp:anchor distT="0" distB="0" distL="114300" distR="114300" simplePos="0" relativeHeight="251657216" behindDoc="1" locked="0" layoutInCell="1" allowOverlap="1" wp14:anchorId="1A353553" wp14:editId="064B7D95">
                  <wp:simplePos x="0" y="0"/>
                  <wp:positionH relativeFrom="column">
                    <wp:posOffset>44450</wp:posOffset>
                  </wp:positionH>
                  <wp:positionV relativeFrom="paragraph">
                    <wp:posOffset>139065</wp:posOffset>
                  </wp:positionV>
                  <wp:extent cx="4940300" cy="4940300"/>
                  <wp:effectExtent l="0" t="0" r="0" b="0"/>
                  <wp:wrapNone/>
                  <wp:docPr id="2"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3D1CFE" w:rsidRPr="00CE2E92">
              <w:rPr>
                <w:rFonts w:eastAsia="Calibri"/>
                <w:b/>
                <w:bCs/>
                <w:color w:val="000000"/>
                <w:kern w:val="24"/>
                <w:lang w:val="en-GB" w:eastAsia="hr-BA"/>
              </w:rPr>
              <w:t>Study mode</w:t>
            </w:r>
            <w:r w:rsidRPr="00CE2E92">
              <w:rPr>
                <w:rFonts w:eastAsia="Calibri"/>
                <w:b/>
                <w:bCs/>
                <w:color w:val="000000"/>
                <w:kern w:val="24"/>
                <w:lang w:val="en-GB" w:eastAsia="hr-BA"/>
              </w:rPr>
              <w:t xml:space="preserve">: </w:t>
            </w:r>
            <w:r w:rsidR="00F00FD6">
              <w:rPr>
                <w:rFonts w:eastAsia="Calibri"/>
                <w:b/>
                <w:bCs/>
                <w:color w:val="000000"/>
                <w:kern w:val="24"/>
                <w:lang w:val="en-GB" w:eastAsia="hr-BA"/>
              </w:rPr>
              <w:t>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3376C2F" w14:textId="0262DB20" w:rsidR="004D5601" w:rsidRPr="00CE2E92" w:rsidRDefault="007061BA" w:rsidP="00C342BA">
            <w:pPr>
              <w:spacing w:after="0"/>
              <w:rPr>
                <w:rFonts w:eastAsia="Calibri"/>
                <w:b/>
                <w:bCs/>
                <w:color w:val="000000"/>
                <w:kern w:val="24"/>
                <w:lang w:val="en-GB" w:eastAsia="hr-BA"/>
              </w:rPr>
            </w:pPr>
            <w:r w:rsidRPr="00CE2E92">
              <w:rPr>
                <w:rFonts w:eastAsia="Calibri"/>
                <w:b/>
                <w:bCs/>
                <w:color w:val="000000"/>
                <w:kern w:val="24"/>
                <w:lang w:val="en-GB" w:eastAsia="hr-BA"/>
              </w:rPr>
              <w:t xml:space="preserve">Total </w:t>
            </w:r>
            <w:r w:rsidR="00FC09A9" w:rsidRPr="00CE2E92">
              <w:rPr>
                <w:rFonts w:eastAsia="Calibri"/>
                <w:b/>
                <w:bCs/>
                <w:color w:val="000000"/>
                <w:kern w:val="24"/>
                <w:lang w:val="en-GB" w:eastAsia="hr-BA"/>
              </w:rPr>
              <w:t>hrs.</w:t>
            </w:r>
            <w:r w:rsidRPr="00CE2E92">
              <w:rPr>
                <w:rFonts w:eastAsia="Calibri"/>
                <w:b/>
                <w:bCs/>
                <w:color w:val="000000"/>
                <w:kern w:val="24"/>
                <w:lang w:val="en-GB" w:eastAsia="hr-BA"/>
              </w:rPr>
              <w:t xml:space="preserve"> number</w:t>
            </w:r>
            <w:r w:rsidR="00C342BA" w:rsidRPr="00CE2E92">
              <w:rPr>
                <w:rFonts w:eastAsia="Calibri"/>
                <w:b/>
                <w:bCs/>
                <w:color w:val="000000"/>
                <w:kern w:val="24"/>
                <w:lang w:val="en-GB" w:eastAsia="hr-BA"/>
              </w:rPr>
              <w:t>:</w:t>
            </w:r>
            <w:r w:rsidR="00F00FD6">
              <w:rPr>
                <w:rFonts w:eastAsia="Calibri"/>
                <w:b/>
                <w:bCs/>
                <w:color w:val="000000"/>
                <w:kern w:val="24"/>
                <w:lang w:val="en-GB" w:eastAsia="hr-BA"/>
              </w:rPr>
              <w:t xml:space="preserve"> </w:t>
            </w:r>
            <w:r w:rsidR="00BB1AC0">
              <w:rPr>
                <w:rFonts w:eastAsia="Calibri"/>
                <w:b/>
                <w:bCs/>
                <w:color w:val="000000"/>
                <w:kern w:val="24"/>
                <w:lang w:val="en-GB" w:eastAsia="hr-BA"/>
              </w:rPr>
              <w:t>30</w:t>
            </w:r>
          </w:p>
          <w:p w14:paraId="4CE2E743" w14:textId="46528D66" w:rsidR="004D5601" w:rsidRPr="00E10490" w:rsidRDefault="00DB707F" w:rsidP="00E10490">
            <w:pPr>
              <w:spacing w:after="0"/>
              <w:rPr>
                <w:rFonts w:eastAsia="Calibri"/>
                <w:b/>
                <w:bCs/>
                <w:color w:val="000000"/>
                <w:kern w:val="24"/>
                <w:lang w:val="en-GB" w:eastAsia="hr-BA"/>
              </w:rPr>
            </w:pPr>
            <w:r w:rsidRPr="00CE2E92">
              <w:rPr>
                <w:rFonts w:eastAsia="Calibri"/>
                <w:bCs/>
                <w:color w:val="000000"/>
                <w:kern w:val="24"/>
                <w:sz w:val="20"/>
                <w:szCs w:val="20"/>
                <w:lang w:val="en-GB" w:eastAsia="hr-BA"/>
              </w:rPr>
              <w:t>Lectures</w:t>
            </w:r>
            <w:r w:rsidR="00C342BA" w:rsidRPr="00CE2E92">
              <w:rPr>
                <w:rFonts w:eastAsia="Calibri"/>
                <w:bCs/>
                <w:color w:val="000000"/>
                <w:kern w:val="24"/>
                <w:sz w:val="20"/>
                <w:szCs w:val="20"/>
                <w:lang w:val="en-GB" w:eastAsia="hr-BA"/>
              </w:rPr>
              <w:t>:</w:t>
            </w:r>
            <w:r w:rsidR="00C342BA" w:rsidRPr="00CE2E92">
              <w:rPr>
                <w:rFonts w:eastAsia="Calibri"/>
                <w:b/>
                <w:bCs/>
                <w:color w:val="000000"/>
                <w:kern w:val="24"/>
                <w:lang w:val="en-GB" w:eastAsia="hr-BA"/>
              </w:rPr>
              <w:t xml:space="preserve"> </w:t>
            </w:r>
            <w:r w:rsidR="00E10490">
              <w:rPr>
                <w:rFonts w:eastAsia="Calibri"/>
                <w:b/>
                <w:bCs/>
                <w:color w:val="000000"/>
                <w:kern w:val="24"/>
                <w:lang w:val="en-GB" w:eastAsia="hr-BA"/>
              </w:rPr>
              <w:t>30</w:t>
            </w:r>
          </w:p>
        </w:tc>
      </w:tr>
      <w:tr w:rsidR="004D5601" w:rsidRPr="00CE2E92" w14:paraId="54C7ADCD"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52B1B29" w14:textId="77777777" w:rsidR="004D5601" w:rsidRPr="00CE2E92" w:rsidRDefault="00DB707F" w:rsidP="00F00FD6">
            <w:pPr>
              <w:spacing w:after="60"/>
              <w:rPr>
                <w:rFonts w:eastAsia="Times New Roman" w:cs="Arial"/>
                <w:b/>
                <w:lang w:val="en-GB" w:eastAsia="hr-BA"/>
              </w:rPr>
            </w:pPr>
            <w:r w:rsidRPr="00CE2E92">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1BDADF7" w14:textId="61178B9B" w:rsidR="004D5601" w:rsidRPr="00CE2E92" w:rsidRDefault="007C526F" w:rsidP="00F00FD6">
            <w:pPr>
              <w:spacing w:after="60"/>
              <w:rPr>
                <w:rFonts w:eastAsia="Times New Roman" w:cs="Arial"/>
                <w:b/>
                <w:lang w:val="en-GB" w:eastAsia="hr-BA"/>
              </w:rPr>
            </w:pPr>
            <w:r w:rsidRPr="005802D4">
              <w:rPr>
                <w:rFonts w:eastAsia="Times New Roman" w:cs="Arial"/>
                <w:b/>
                <w:lang w:val="en-GB" w:eastAsia="hr-BA"/>
              </w:rPr>
              <w:t>Teachers and associates in the course field</w:t>
            </w:r>
            <w:r w:rsidRPr="00EA7274">
              <w:rPr>
                <w:rFonts w:eastAsia="Times New Roman" w:cs="Arial"/>
                <w:b/>
                <w:lang w:val="en-GB" w:eastAsia="hr-BA"/>
              </w:rPr>
              <w:t xml:space="preserve"> </w:t>
            </w:r>
            <w:r>
              <w:rPr>
                <w:rFonts w:eastAsia="Times New Roman" w:cs="Arial"/>
                <w:b/>
                <w:lang w:val="en-GB" w:eastAsia="hr-BA"/>
              </w:rPr>
              <w:t>Film Art</w:t>
            </w:r>
          </w:p>
        </w:tc>
      </w:tr>
      <w:tr w:rsidR="004D5601" w:rsidRPr="00CE2E92" w14:paraId="552B34BA"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B637FD8" w14:textId="77777777" w:rsidR="004D5601" w:rsidRPr="00CE2E92" w:rsidRDefault="005C0182" w:rsidP="00F00FD6">
            <w:pPr>
              <w:spacing w:after="60"/>
              <w:rPr>
                <w:rFonts w:eastAsia="Times New Roman" w:cs="Arial"/>
                <w:b/>
                <w:lang w:val="en-GB" w:eastAsia="hr-BA"/>
              </w:rPr>
            </w:pPr>
            <w:r w:rsidRPr="00CE2E92">
              <w:rPr>
                <w:rFonts w:eastAsia="Times New Roman" w:cs="Arial"/>
                <w:b/>
                <w:lang w:val="en-GB" w:eastAsia="hr-BA"/>
              </w:rPr>
              <w:t>Enrolment preconditions</w:t>
            </w:r>
            <w:r w:rsidR="004D5601" w:rsidRPr="00CE2E92">
              <w:rPr>
                <w:rFonts w:eastAsia="Times New Roman" w:cs="Arial"/>
                <w:b/>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2C4A4E" w14:textId="404D0613" w:rsidR="004D5601" w:rsidRPr="00CE2E92" w:rsidRDefault="007C526F" w:rsidP="00F00FD6">
            <w:pPr>
              <w:spacing w:after="60"/>
              <w:rPr>
                <w:rFonts w:eastAsia="Times New Roman" w:cs="Arial"/>
                <w:lang w:val="en-GB" w:eastAsia="hr-BA"/>
              </w:rPr>
            </w:pPr>
            <w:r w:rsidRPr="00EA7274">
              <w:rPr>
                <w:rFonts w:eastAsia="Times New Roman" w:cs="Arial"/>
                <w:lang w:val="en-GB" w:eastAsia="hr-BA"/>
              </w:rPr>
              <w:t>Sixth semester enrolled</w:t>
            </w:r>
            <w:r w:rsidR="00BB1AC0" w:rsidRPr="00BB1AC0">
              <w:rPr>
                <w:rFonts w:eastAsia="Times New Roman" w:cs="Arial"/>
                <w:lang w:val="en-GB" w:eastAsia="hr-BA"/>
              </w:rPr>
              <w:t>.</w:t>
            </w:r>
          </w:p>
        </w:tc>
      </w:tr>
      <w:tr w:rsidR="004D5601" w:rsidRPr="00CE2E92" w14:paraId="2C7B22BB"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592ABB8" w14:textId="77777777" w:rsidR="004D5601" w:rsidRPr="00CE2E92" w:rsidRDefault="005C0182" w:rsidP="005C0182">
            <w:pPr>
              <w:rPr>
                <w:rFonts w:eastAsia="Calibri"/>
                <w:b/>
                <w:bCs/>
                <w:color w:val="000000"/>
                <w:kern w:val="24"/>
                <w:lang w:val="en-GB" w:eastAsia="hr-BA"/>
              </w:rPr>
            </w:pPr>
            <w:r w:rsidRPr="00CE2E92">
              <w:rPr>
                <w:rFonts w:eastAsia="Calibri"/>
                <w:b/>
                <w:bCs/>
                <w:color w:val="000000"/>
                <w:kern w:val="24"/>
                <w:lang w:val="en-GB" w:eastAsia="hr-BA"/>
              </w:rPr>
              <w:t>Course goal(s)</w:t>
            </w:r>
            <w:r w:rsidR="004D5601" w:rsidRPr="00CE2E92">
              <w:rPr>
                <w:rFonts w:eastAsia="Calibri"/>
                <w:b/>
                <w:bCs/>
                <w:color w:val="000000"/>
                <w:kern w:val="24"/>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6D2B51F" w14:textId="79B38315" w:rsidR="004D5601" w:rsidRPr="00CE2E92" w:rsidRDefault="00340501" w:rsidP="00E10490">
            <w:pPr>
              <w:spacing w:after="120" w:line="240" w:lineRule="auto"/>
              <w:rPr>
                <w:rFonts w:eastAsia="Times New Roman" w:cs="Arial"/>
                <w:lang w:val="en-GB" w:eastAsia="hr-BA"/>
              </w:rPr>
            </w:pPr>
            <w:r>
              <w:rPr>
                <w:rFonts w:eastAsia="Times New Roman" w:cs="Arial"/>
                <w:lang w:val="en-GB" w:eastAsia="hr-BA"/>
              </w:rPr>
              <w:t xml:space="preserve">Course goal is for students to understand, by studying the phenomenon of artistic activity in Sarajevo during the 1992-1995 siege, with special focus on theatre and film, why art is a basic human need and to understand how directors </w:t>
            </w:r>
            <w:r w:rsidR="00034D3F">
              <w:rPr>
                <w:rFonts w:eastAsia="Times New Roman" w:cs="Arial"/>
                <w:lang w:val="en-GB" w:eastAsia="hr-BA"/>
              </w:rPr>
              <w:t>work</w:t>
            </w:r>
            <w:r>
              <w:rPr>
                <w:rFonts w:eastAsia="Times New Roman" w:cs="Arial"/>
                <w:lang w:val="en-GB" w:eastAsia="hr-BA"/>
              </w:rPr>
              <w:t xml:space="preserve"> in extreme situations that entail social and artistic responsibility in a time full of tribulations</w:t>
            </w:r>
            <w:r w:rsidR="00E10490" w:rsidRPr="00E10490">
              <w:rPr>
                <w:rFonts w:eastAsia="Times New Roman" w:cs="Arial"/>
                <w:lang w:val="en-GB" w:eastAsia="hr-BA"/>
              </w:rPr>
              <w:t>.</w:t>
            </w:r>
          </w:p>
        </w:tc>
      </w:tr>
      <w:tr w:rsidR="004D5601" w:rsidRPr="00CE2E92" w14:paraId="61B45147"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AF029D1" w14:textId="77777777" w:rsidR="004D5601" w:rsidRPr="00CE2E92" w:rsidRDefault="004D5601" w:rsidP="0007287D">
            <w:pPr>
              <w:rPr>
                <w:rFonts w:eastAsia="Calibri"/>
                <w:b/>
                <w:bCs/>
                <w:color w:val="000000"/>
                <w:kern w:val="24"/>
                <w:lang w:val="en-GB" w:eastAsia="hr-BA"/>
              </w:rPr>
            </w:pPr>
            <w:r w:rsidRPr="00CE2E92">
              <w:rPr>
                <w:rFonts w:eastAsia="Calibri"/>
                <w:b/>
                <w:bCs/>
                <w:color w:val="000000"/>
                <w:kern w:val="24"/>
                <w:lang w:val="en-GB" w:eastAsia="hr-BA"/>
              </w:rPr>
              <w:t>T</w:t>
            </w:r>
            <w:r w:rsidR="0035751E" w:rsidRPr="00CE2E92">
              <w:rPr>
                <w:rFonts w:eastAsia="Calibri"/>
                <w:b/>
                <w:bCs/>
                <w:color w:val="000000"/>
                <w:kern w:val="24"/>
                <w:lang w:val="en-GB" w:eastAsia="hr-BA"/>
              </w:rPr>
              <w:t>hematic units</w:t>
            </w:r>
            <w:r w:rsidRPr="00CE2E92">
              <w:rPr>
                <w:rFonts w:eastAsia="Calibri"/>
                <w:b/>
                <w:bCs/>
                <w:color w:val="000000"/>
                <w:kern w:val="24"/>
                <w:lang w:val="en-GB" w:eastAsia="hr-BA"/>
              </w:rPr>
              <w:t>:</w:t>
            </w:r>
          </w:p>
          <w:p w14:paraId="3A80EE26" w14:textId="77777777" w:rsidR="004D5601" w:rsidRPr="00CE2E92" w:rsidRDefault="00A2020C" w:rsidP="008154CB">
            <w:pPr>
              <w:rPr>
                <w:rFonts w:eastAsia="Calibri"/>
                <w:bCs/>
                <w:i/>
                <w:color w:val="000000"/>
                <w:kern w:val="24"/>
                <w:lang w:val="en-GB" w:eastAsia="hr-BA"/>
              </w:rPr>
            </w:pPr>
            <w:r w:rsidRPr="00CE2E92">
              <w:rPr>
                <w:rFonts w:eastAsia="Calibri"/>
                <w:bCs/>
                <w:i/>
                <w:color w:val="000000"/>
                <w:kern w:val="24"/>
                <w:lang w:val="en-GB" w:eastAsia="hr-BA"/>
              </w:rPr>
              <w:t>(if ne</w:t>
            </w:r>
            <w:r w:rsidR="008154CB" w:rsidRPr="00CE2E92">
              <w:rPr>
                <w:rFonts w:eastAsia="Calibri"/>
                <w:bCs/>
                <w:i/>
                <w:color w:val="000000"/>
                <w:kern w:val="24"/>
                <w:lang w:val="en-GB" w:eastAsia="hr-BA"/>
              </w:rPr>
              <w:t>eded</w:t>
            </w:r>
            <w:r w:rsidRPr="00CE2E92">
              <w:rPr>
                <w:rFonts w:eastAsia="Calibri"/>
                <w:bCs/>
                <w:i/>
                <w:color w:val="000000"/>
                <w:kern w:val="24"/>
                <w:lang w:val="en-GB" w:eastAsia="hr-BA"/>
              </w:rPr>
              <w:t>, the weekly work schedule is established taking into account the organizational units’ 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3358660" w14:textId="53F4629A" w:rsidR="00E10490" w:rsidRPr="00E10490" w:rsidRDefault="00E10490" w:rsidP="00E10490">
            <w:pPr>
              <w:spacing w:after="120" w:line="240" w:lineRule="auto"/>
              <w:rPr>
                <w:rFonts w:eastAsia="Times New Roman" w:cs="Arial"/>
                <w:lang w:val="en-GB" w:eastAsia="hr-BA"/>
              </w:rPr>
            </w:pPr>
            <w:r w:rsidRPr="00E10490">
              <w:rPr>
                <w:rFonts w:eastAsia="Times New Roman" w:cs="Arial"/>
                <w:lang w:val="en-GB" w:eastAsia="hr-BA"/>
              </w:rPr>
              <w:t>-</w:t>
            </w:r>
            <w:r w:rsidRPr="00E10490">
              <w:rPr>
                <w:rFonts w:eastAsia="Times New Roman" w:cs="Arial"/>
                <w:lang w:val="en-GB" w:eastAsia="hr-BA"/>
              </w:rPr>
              <w:tab/>
            </w:r>
            <w:r w:rsidR="007C526F">
              <w:rPr>
                <w:rFonts w:eastAsia="Times New Roman" w:cs="Arial"/>
                <w:lang w:val="en-GB" w:eastAsia="hr-BA"/>
              </w:rPr>
              <w:t>theatre under siege</w:t>
            </w:r>
            <w:r w:rsidRPr="00E10490">
              <w:rPr>
                <w:rFonts w:eastAsia="Times New Roman" w:cs="Arial"/>
                <w:lang w:val="en-GB" w:eastAsia="hr-BA"/>
              </w:rPr>
              <w:t>,</w:t>
            </w:r>
          </w:p>
          <w:p w14:paraId="0770BC1D" w14:textId="6177902D" w:rsidR="00E10490" w:rsidRPr="00E10490" w:rsidRDefault="00E10490" w:rsidP="00E10490">
            <w:pPr>
              <w:spacing w:after="120" w:line="240" w:lineRule="auto"/>
              <w:rPr>
                <w:rFonts w:eastAsia="Times New Roman" w:cs="Arial"/>
                <w:lang w:val="en-GB" w:eastAsia="hr-BA"/>
              </w:rPr>
            </w:pPr>
            <w:r w:rsidRPr="00E10490">
              <w:rPr>
                <w:rFonts w:eastAsia="Times New Roman" w:cs="Arial"/>
                <w:lang w:val="en-GB" w:eastAsia="hr-BA"/>
              </w:rPr>
              <w:t>-</w:t>
            </w:r>
            <w:r w:rsidRPr="00E10490">
              <w:rPr>
                <w:rFonts w:eastAsia="Times New Roman" w:cs="Arial"/>
                <w:lang w:val="en-GB" w:eastAsia="hr-BA"/>
              </w:rPr>
              <w:tab/>
            </w:r>
            <w:r w:rsidR="007C526F">
              <w:rPr>
                <w:rFonts w:eastAsia="Times New Roman" w:cs="Arial"/>
                <w:lang w:val="en-GB" w:eastAsia="hr-BA"/>
              </w:rPr>
              <w:t>motivation</w:t>
            </w:r>
            <w:r w:rsidRPr="00E10490">
              <w:rPr>
                <w:rFonts w:eastAsia="Times New Roman" w:cs="Arial"/>
                <w:lang w:val="en-GB" w:eastAsia="hr-BA"/>
              </w:rPr>
              <w:t>,</w:t>
            </w:r>
          </w:p>
          <w:p w14:paraId="0AED5099" w14:textId="42E2ED35" w:rsidR="00E10490" w:rsidRPr="00E10490" w:rsidRDefault="00E10490" w:rsidP="00E10490">
            <w:pPr>
              <w:spacing w:after="120" w:line="240" w:lineRule="auto"/>
              <w:rPr>
                <w:rFonts w:eastAsia="Times New Roman" w:cs="Arial"/>
                <w:lang w:val="en-GB" w:eastAsia="hr-BA"/>
              </w:rPr>
            </w:pPr>
            <w:r w:rsidRPr="00E10490">
              <w:rPr>
                <w:rFonts w:eastAsia="Times New Roman" w:cs="Arial"/>
                <w:lang w:val="en-GB" w:eastAsia="hr-BA"/>
              </w:rPr>
              <w:t>-</w:t>
            </w:r>
            <w:r w:rsidRPr="00E10490">
              <w:rPr>
                <w:rFonts w:eastAsia="Times New Roman" w:cs="Arial"/>
                <w:lang w:val="en-GB" w:eastAsia="hr-BA"/>
              </w:rPr>
              <w:tab/>
            </w:r>
            <w:r w:rsidR="007C526F">
              <w:rPr>
                <w:rFonts w:eastAsia="Times New Roman" w:cs="Arial"/>
                <w:lang w:val="en-GB" w:eastAsia="hr-BA"/>
              </w:rPr>
              <w:t>rehearsal</w:t>
            </w:r>
            <w:r w:rsidRPr="00E10490">
              <w:rPr>
                <w:rFonts w:eastAsia="Times New Roman" w:cs="Arial"/>
                <w:lang w:val="en-GB" w:eastAsia="hr-BA"/>
              </w:rPr>
              <w:t>,</w:t>
            </w:r>
          </w:p>
          <w:p w14:paraId="4D39A991" w14:textId="19CDA137" w:rsidR="00E10490" w:rsidRPr="00E10490" w:rsidRDefault="00E10490" w:rsidP="00E10490">
            <w:pPr>
              <w:spacing w:after="120" w:line="240" w:lineRule="auto"/>
              <w:rPr>
                <w:rFonts w:eastAsia="Times New Roman" w:cs="Arial"/>
                <w:lang w:val="en-GB" w:eastAsia="hr-BA"/>
              </w:rPr>
            </w:pPr>
            <w:r w:rsidRPr="00E10490">
              <w:rPr>
                <w:rFonts w:eastAsia="Times New Roman" w:cs="Arial"/>
                <w:lang w:val="en-GB" w:eastAsia="hr-BA"/>
              </w:rPr>
              <w:t>-</w:t>
            </w:r>
            <w:r w:rsidRPr="00E10490">
              <w:rPr>
                <w:rFonts w:eastAsia="Times New Roman" w:cs="Arial"/>
                <w:lang w:val="en-GB" w:eastAsia="hr-BA"/>
              </w:rPr>
              <w:tab/>
            </w:r>
            <w:r w:rsidR="007C526F">
              <w:rPr>
                <w:rFonts w:eastAsia="Times New Roman" w:cs="Arial"/>
                <w:lang w:val="en-GB" w:eastAsia="hr-BA"/>
              </w:rPr>
              <w:t>associates</w:t>
            </w:r>
            <w:r w:rsidRPr="00E10490">
              <w:rPr>
                <w:rFonts w:eastAsia="Times New Roman" w:cs="Arial"/>
                <w:lang w:val="en-GB" w:eastAsia="hr-BA"/>
              </w:rPr>
              <w:t>,</w:t>
            </w:r>
          </w:p>
          <w:p w14:paraId="382AEB0E" w14:textId="2501D8AF" w:rsidR="00E10490" w:rsidRPr="00E10490" w:rsidRDefault="00E10490" w:rsidP="00E10490">
            <w:pPr>
              <w:spacing w:after="120" w:line="240" w:lineRule="auto"/>
              <w:rPr>
                <w:rFonts w:eastAsia="Times New Roman" w:cs="Arial"/>
                <w:lang w:val="en-GB" w:eastAsia="hr-BA"/>
              </w:rPr>
            </w:pPr>
            <w:r w:rsidRPr="00E10490">
              <w:rPr>
                <w:rFonts w:eastAsia="Times New Roman" w:cs="Arial"/>
                <w:lang w:val="en-GB" w:eastAsia="hr-BA"/>
              </w:rPr>
              <w:t>-</w:t>
            </w:r>
            <w:r w:rsidRPr="00E10490">
              <w:rPr>
                <w:rFonts w:eastAsia="Times New Roman" w:cs="Arial"/>
                <w:lang w:val="en-GB" w:eastAsia="hr-BA"/>
              </w:rPr>
              <w:tab/>
            </w:r>
            <w:r w:rsidR="007C526F">
              <w:rPr>
                <w:rFonts w:eastAsia="Times New Roman" w:cs="Arial"/>
                <w:lang w:val="en-GB" w:eastAsia="hr-BA"/>
              </w:rPr>
              <w:t>premiere</w:t>
            </w:r>
            <w:r w:rsidRPr="00E10490">
              <w:rPr>
                <w:rFonts w:eastAsia="Times New Roman" w:cs="Arial"/>
                <w:lang w:val="en-GB" w:eastAsia="hr-BA"/>
              </w:rPr>
              <w:t>,</w:t>
            </w:r>
          </w:p>
          <w:p w14:paraId="61884795" w14:textId="53E108E7" w:rsidR="00E10490" w:rsidRPr="00E10490" w:rsidRDefault="00E10490" w:rsidP="00E10490">
            <w:pPr>
              <w:spacing w:after="120" w:line="240" w:lineRule="auto"/>
              <w:rPr>
                <w:rFonts w:eastAsia="Times New Roman" w:cs="Arial"/>
                <w:lang w:val="en-GB" w:eastAsia="hr-BA"/>
              </w:rPr>
            </w:pPr>
            <w:r w:rsidRPr="00E10490">
              <w:rPr>
                <w:rFonts w:eastAsia="Times New Roman" w:cs="Arial"/>
                <w:lang w:val="en-GB" w:eastAsia="hr-BA"/>
              </w:rPr>
              <w:t>-</w:t>
            </w:r>
            <w:r w:rsidRPr="00E10490">
              <w:rPr>
                <w:rFonts w:eastAsia="Times New Roman" w:cs="Arial"/>
                <w:lang w:val="en-GB" w:eastAsia="hr-BA"/>
              </w:rPr>
              <w:tab/>
            </w:r>
            <w:r w:rsidR="007C526F">
              <w:rPr>
                <w:rFonts w:eastAsia="Times New Roman" w:cs="Arial"/>
                <w:lang w:val="en-GB" w:eastAsia="hr-BA"/>
              </w:rPr>
              <w:t>audience</w:t>
            </w:r>
            <w:r w:rsidRPr="00E10490">
              <w:rPr>
                <w:rFonts w:eastAsia="Times New Roman" w:cs="Arial"/>
                <w:lang w:val="en-GB" w:eastAsia="hr-BA"/>
              </w:rPr>
              <w:t>,</w:t>
            </w:r>
          </w:p>
          <w:p w14:paraId="442F149E" w14:textId="72371BE5" w:rsidR="00E10490" w:rsidRPr="00E10490" w:rsidRDefault="00E10490" w:rsidP="00E10490">
            <w:pPr>
              <w:spacing w:after="120" w:line="240" w:lineRule="auto"/>
              <w:rPr>
                <w:rFonts w:eastAsia="Times New Roman" w:cs="Arial"/>
                <w:lang w:val="en-GB" w:eastAsia="hr-BA"/>
              </w:rPr>
            </w:pPr>
            <w:r w:rsidRPr="00E10490">
              <w:rPr>
                <w:rFonts w:eastAsia="Times New Roman" w:cs="Arial"/>
                <w:lang w:val="en-GB" w:eastAsia="hr-BA"/>
              </w:rPr>
              <w:t>-</w:t>
            </w:r>
            <w:r w:rsidRPr="00E10490">
              <w:rPr>
                <w:rFonts w:eastAsia="Times New Roman" w:cs="Arial"/>
                <w:lang w:val="en-GB" w:eastAsia="hr-BA"/>
              </w:rPr>
              <w:tab/>
            </w:r>
            <w:r w:rsidR="007C526F">
              <w:rPr>
                <w:rFonts w:eastAsia="Times New Roman" w:cs="Arial"/>
                <w:lang w:val="en-GB" w:eastAsia="hr-BA"/>
              </w:rPr>
              <w:t>film under siege</w:t>
            </w:r>
            <w:r w:rsidRPr="00E10490">
              <w:rPr>
                <w:rFonts w:eastAsia="Times New Roman" w:cs="Arial"/>
                <w:lang w:val="en-GB" w:eastAsia="hr-BA"/>
              </w:rPr>
              <w:t>,</w:t>
            </w:r>
          </w:p>
          <w:p w14:paraId="5D36C40B" w14:textId="578109F3" w:rsidR="00E10490" w:rsidRPr="00E10490" w:rsidRDefault="00E10490" w:rsidP="00E10490">
            <w:pPr>
              <w:spacing w:after="120" w:line="240" w:lineRule="auto"/>
              <w:rPr>
                <w:rFonts w:eastAsia="Times New Roman" w:cs="Arial"/>
                <w:lang w:val="en-GB" w:eastAsia="hr-BA"/>
              </w:rPr>
            </w:pPr>
            <w:r w:rsidRPr="00E10490">
              <w:rPr>
                <w:rFonts w:eastAsia="Times New Roman" w:cs="Arial"/>
                <w:lang w:val="en-GB" w:eastAsia="hr-BA"/>
              </w:rPr>
              <w:t>-</w:t>
            </w:r>
            <w:r w:rsidRPr="00E10490">
              <w:rPr>
                <w:rFonts w:eastAsia="Times New Roman" w:cs="Arial"/>
                <w:lang w:val="en-GB" w:eastAsia="hr-BA"/>
              </w:rPr>
              <w:tab/>
            </w:r>
            <w:r w:rsidR="007C526F">
              <w:rPr>
                <w:rFonts w:eastAsia="Times New Roman" w:cs="Arial"/>
                <w:lang w:val="en-GB" w:eastAsia="hr-BA"/>
              </w:rPr>
              <w:t>technology</w:t>
            </w:r>
            <w:r w:rsidRPr="00E10490">
              <w:rPr>
                <w:rFonts w:eastAsia="Times New Roman" w:cs="Arial"/>
                <w:lang w:val="en-GB" w:eastAsia="hr-BA"/>
              </w:rPr>
              <w:t>,</w:t>
            </w:r>
          </w:p>
          <w:p w14:paraId="190BC140" w14:textId="5EB52961" w:rsidR="00E10490" w:rsidRPr="00E10490" w:rsidRDefault="00E10490" w:rsidP="00E10490">
            <w:pPr>
              <w:spacing w:after="120" w:line="240" w:lineRule="auto"/>
              <w:rPr>
                <w:rFonts w:eastAsia="Times New Roman" w:cs="Arial"/>
                <w:lang w:val="en-GB" w:eastAsia="hr-BA"/>
              </w:rPr>
            </w:pPr>
            <w:r w:rsidRPr="00E10490">
              <w:rPr>
                <w:rFonts w:eastAsia="Times New Roman" w:cs="Arial"/>
                <w:lang w:val="en-GB" w:eastAsia="hr-BA"/>
              </w:rPr>
              <w:t>-</w:t>
            </w:r>
            <w:r w:rsidRPr="00E10490">
              <w:rPr>
                <w:rFonts w:eastAsia="Times New Roman" w:cs="Arial"/>
                <w:lang w:val="en-GB" w:eastAsia="hr-BA"/>
              </w:rPr>
              <w:tab/>
            </w:r>
            <w:r w:rsidR="007C526F">
              <w:rPr>
                <w:rFonts w:eastAsia="Times New Roman" w:cs="Arial"/>
                <w:lang w:val="en-GB" w:eastAsia="hr-BA"/>
              </w:rPr>
              <w:t>associates</w:t>
            </w:r>
            <w:r w:rsidRPr="00E10490">
              <w:rPr>
                <w:rFonts w:eastAsia="Times New Roman" w:cs="Arial"/>
                <w:lang w:val="en-GB" w:eastAsia="hr-BA"/>
              </w:rPr>
              <w:t>,</w:t>
            </w:r>
          </w:p>
          <w:p w14:paraId="73017343" w14:textId="5D39974C" w:rsidR="00E10490" w:rsidRPr="00E10490" w:rsidRDefault="00E10490" w:rsidP="00E10490">
            <w:pPr>
              <w:spacing w:after="120" w:line="240" w:lineRule="auto"/>
              <w:rPr>
                <w:rFonts w:eastAsia="Times New Roman" w:cs="Arial"/>
                <w:lang w:val="en-GB" w:eastAsia="hr-BA"/>
              </w:rPr>
            </w:pPr>
            <w:r w:rsidRPr="00E10490">
              <w:rPr>
                <w:rFonts w:eastAsia="Times New Roman" w:cs="Arial"/>
                <w:lang w:val="en-GB" w:eastAsia="hr-BA"/>
              </w:rPr>
              <w:t>-</w:t>
            </w:r>
            <w:r w:rsidRPr="00E10490">
              <w:rPr>
                <w:rFonts w:eastAsia="Times New Roman" w:cs="Arial"/>
                <w:lang w:val="en-GB" w:eastAsia="hr-BA"/>
              </w:rPr>
              <w:tab/>
            </w:r>
            <w:r w:rsidR="007C526F">
              <w:rPr>
                <w:rFonts w:eastAsia="Times New Roman" w:cs="Arial"/>
                <w:lang w:val="en-GB" w:eastAsia="hr-BA"/>
              </w:rPr>
              <w:t>genre</w:t>
            </w:r>
            <w:r w:rsidRPr="00E10490">
              <w:rPr>
                <w:rFonts w:eastAsia="Times New Roman" w:cs="Arial"/>
                <w:lang w:val="en-GB" w:eastAsia="hr-BA"/>
              </w:rPr>
              <w:t>,</w:t>
            </w:r>
          </w:p>
          <w:p w14:paraId="7F3CFC9F" w14:textId="3FB2DBA0" w:rsidR="0044291D" w:rsidRPr="00CE2E92" w:rsidRDefault="00E10490" w:rsidP="00E10490">
            <w:pPr>
              <w:spacing w:after="120" w:line="240" w:lineRule="auto"/>
              <w:rPr>
                <w:rFonts w:eastAsia="Times New Roman" w:cs="Arial"/>
                <w:lang w:val="en-GB" w:eastAsia="hr-BA"/>
              </w:rPr>
            </w:pPr>
            <w:r w:rsidRPr="00E10490">
              <w:rPr>
                <w:rFonts w:eastAsia="Times New Roman" w:cs="Arial"/>
                <w:lang w:val="en-GB" w:eastAsia="hr-BA"/>
              </w:rPr>
              <w:t>-</w:t>
            </w:r>
            <w:r w:rsidRPr="00E10490">
              <w:rPr>
                <w:rFonts w:eastAsia="Times New Roman" w:cs="Arial"/>
                <w:lang w:val="en-GB" w:eastAsia="hr-BA"/>
              </w:rPr>
              <w:tab/>
            </w:r>
            <w:r w:rsidR="007C526F">
              <w:rPr>
                <w:rFonts w:eastAsia="Times New Roman" w:cs="Arial"/>
                <w:lang w:val="en-GB" w:eastAsia="hr-BA"/>
              </w:rPr>
              <w:t>distribution.</w:t>
            </w:r>
          </w:p>
        </w:tc>
      </w:tr>
      <w:tr w:rsidR="004D5601" w:rsidRPr="00CE2E92" w14:paraId="09BA743C"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D9EF1D3" w14:textId="77777777" w:rsidR="004D5601" w:rsidRPr="00CE2E92" w:rsidRDefault="007061BA" w:rsidP="007061BA">
            <w:pPr>
              <w:tabs>
                <w:tab w:val="left" w:pos="1152"/>
              </w:tabs>
              <w:rPr>
                <w:rFonts w:eastAsia="Times New Roman" w:cs="Arial"/>
                <w:lang w:val="en-GB" w:eastAsia="hr-BA"/>
              </w:rPr>
            </w:pPr>
            <w:r w:rsidRPr="00CE2E92">
              <w:rPr>
                <w:rFonts w:eastAsia="Calibri"/>
                <w:b/>
                <w:bCs/>
                <w:color w:val="000000"/>
                <w:kern w:val="24"/>
                <w:lang w:val="en-GB" w:eastAsia="hr-BA"/>
              </w:rPr>
              <w:t>Learning outcomes</w:t>
            </w:r>
            <w:r w:rsidR="004D5601" w:rsidRPr="00CE2E92">
              <w:rPr>
                <w:rFonts w:eastAsia="Calibri"/>
                <w:b/>
                <w:bCs/>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FCB02D" w14:textId="76B8AF91" w:rsidR="00E10490" w:rsidRPr="00E10490" w:rsidRDefault="00E10490" w:rsidP="00E10490">
            <w:pPr>
              <w:spacing w:after="120" w:line="240" w:lineRule="auto"/>
              <w:rPr>
                <w:rFonts w:eastAsia="Times New Roman" w:cs="Arial"/>
                <w:lang w:val="en-GB" w:eastAsia="hr-BA"/>
              </w:rPr>
            </w:pPr>
            <w:r w:rsidRPr="00E10490">
              <w:rPr>
                <w:rFonts w:eastAsia="Times New Roman" w:cs="Arial"/>
                <w:lang w:val="en-GB" w:eastAsia="hr-BA"/>
              </w:rPr>
              <w:t>Student</w:t>
            </w:r>
            <w:r w:rsidR="000F4D56">
              <w:rPr>
                <w:rFonts w:eastAsia="Times New Roman" w:cs="Arial"/>
                <w:lang w:val="en-GB" w:eastAsia="hr-BA"/>
              </w:rPr>
              <w:t xml:space="preserve">s acquire basic knowledge of </w:t>
            </w:r>
            <w:r w:rsidR="007C526F">
              <w:rPr>
                <w:rFonts w:eastAsia="Times New Roman" w:cs="Arial"/>
                <w:lang w:val="en-GB" w:eastAsia="hr-BA"/>
              </w:rPr>
              <w:t>artists’ activities in extraordinary circumstances and comprehend the role of the director and art in general in the different director’s approaches to work.</w:t>
            </w:r>
          </w:p>
          <w:p w14:paraId="3E1A1593" w14:textId="4D9A1576" w:rsidR="004D5601" w:rsidRPr="00CE2E92" w:rsidRDefault="000F4D56" w:rsidP="00E10490">
            <w:pPr>
              <w:spacing w:after="120" w:line="240" w:lineRule="auto"/>
              <w:rPr>
                <w:rFonts w:eastAsia="Times New Roman" w:cs="Arial"/>
                <w:lang w:val="en-GB" w:eastAsia="hr-BA"/>
              </w:rPr>
            </w:pPr>
            <w:r>
              <w:rPr>
                <w:rFonts w:eastAsia="Times New Roman" w:cs="Arial"/>
                <w:lang w:val="en-GB" w:eastAsia="hr-BA"/>
              </w:rPr>
              <w:t>Competencies</w:t>
            </w:r>
            <w:r w:rsidR="00E10490" w:rsidRPr="00E10490">
              <w:rPr>
                <w:rFonts w:eastAsia="Times New Roman" w:cs="Arial"/>
                <w:lang w:val="en-GB" w:eastAsia="hr-BA"/>
              </w:rPr>
              <w:t xml:space="preserve">: </w:t>
            </w:r>
            <w:r>
              <w:rPr>
                <w:rFonts w:eastAsia="Times New Roman" w:cs="Arial"/>
                <w:lang w:val="en-GB" w:eastAsia="hr-BA"/>
              </w:rPr>
              <w:t>Ability to analyse projects created during the siege of Sarajevo</w:t>
            </w:r>
            <w:r w:rsidR="00E10490" w:rsidRPr="00E10490">
              <w:rPr>
                <w:rFonts w:eastAsia="Times New Roman" w:cs="Arial"/>
                <w:lang w:val="en-GB" w:eastAsia="hr-BA"/>
              </w:rPr>
              <w:t>.</w:t>
            </w:r>
          </w:p>
        </w:tc>
      </w:tr>
      <w:tr w:rsidR="004D5601" w:rsidRPr="00E10490" w14:paraId="14EDA0E6"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109CE61" w14:textId="77777777" w:rsidR="004D5601" w:rsidRPr="00CE2E92" w:rsidRDefault="007061BA" w:rsidP="007061BA">
            <w:pPr>
              <w:rPr>
                <w:rFonts w:eastAsia="Times New Roman" w:cs="Arial"/>
                <w:lang w:val="en-GB" w:eastAsia="hr-BA"/>
              </w:rPr>
            </w:pPr>
            <w:r w:rsidRPr="00CE2E92">
              <w:rPr>
                <w:rFonts w:eastAsia="Calibri"/>
                <w:b/>
                <w:bCs/>
                <w:color w:val="000000"/>
                <w:kern w:val="24"/>
                <w:lang w:val="en-GB" w:eastAsia="hr-BA"/>
              </w:rPr>
              <w:t>Teaching methods</w:t>
            </w:r>
            <w:r w:rsidR="004D5601" w:rsidRPr="00CE2E92">
              <w:rPr>
                <w:rFonts w:eastAsia="Calibri"/>
                <w:b/>
                <w:bCs/>
                <w:color w:val="000000"/>
                <w:kern w:val="24"/>
                <w:lang w:val="en-GB" w:eastAsia="hr-BA"/>
              </w:rPr>
              <w:t>:</w:t>
            </w:r>
            <w:r w:rsidR="004D5601" w:rsidRPr="00CE2E92">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3F3C01" w14:textId="06CE0158" w:rsidR="00131101" w:rsidRPr="00E10490" w:rsidRDefault="000B2F43" w:rsidP="00E10490">
            <w:pPr>
              <w:rPr>
                <w:lang w:val="en-GB"/>
              </w:rPr>
            </w:pPr>
            <w:sdt>
              <w:sdtPr>
                <w:tag w:val="goog_rdk_63"/>
                <w:id w:val="-1015991792"/>
              </w:sdtPr>
              <w:sdtEndPr/>
              <w:sdtContent>
                <w:r w:rsidR="00F80ABC">
                  <w:t>Teaching methods include lectures, guest lectures by artists active during the siege</w:t>
                </w:r>
                <w:r w:rsidR="00E10490">
                  <w:t xml:space="preserve">, </w:t>
                </w:r>
                <w:r w:rsidR="000F4D56">
                  <w:t>visiting exhibitions and places where projects created under siege took place</w:t>
                </w:r>
                <w:r w:rsidR="00E10490">
                  <w:t>.</w:t>
                </w:r>
              </w:sdtContent>
            </w:sdt>
          </w:p>
        </w:tc>
      </w:tr>
      <w:tr w:rsidR="004D5601" w:rsidRPr="00CE2E92" w14:paraId="5510F2A3"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B424350" w14:textId="77777777" w:rsidR="004D5601" w:rsidRPr="00CE2E92" w:rsidRDefault="005C0182" w:rsidP="005C0182">
            <w:pPr>
              <w:rPr>
                <w:rFonts w:eastAsia="Calibri"/>
                <w:color w:val="000000"/>
                <w:kern w:val="24"/>
                <w:lang w:val="en-GB" w:eastAsia="hr-BA"/>
              </w:rPr>
            </w:pPr>
            <w:r w:rsidRPr="00CE2E92">
              <w:rPr>
                <w:rFonts w:eastAsia="Calibri"/>
                <w:b/>
                <w:bCs/>
                <w:color w:val="000000"/>
                <w:kern w:val="24"/>
                <w:lang w:val="en-GB" w:eastAsia="hr-BA"/>
              </w:rPr>
              <w:lastRenderedPageBreak/>
              <w:t>Knowledge assessment methods with grading system</w:t>
            </w:r>
            <w:r w:rsidR="004D5601" w:rsidRPr="00CE2E92">
              <w:rPr>
                <w:rStyle w:val="FootnoteReference"/>
                <w:rFonts w:eastAsia="Calibri"/>
                <w:b/>
                <w:bCs/>
                <w:color w:val="000000"/>
                <w:kern w:val="24"/>
                <w:lang w:val="en-GB" w:eastAsia="hr-BA"/>
              </w:rPr>
              <w:footnoteReference w:id="1"/>
            </w:r>
            <w:r w:rsidR="004D5601" w:rsidRPr="00CE2E92">
              <w:rPr>
                <w:rFonts w:eastAsia="Calibri"/>
                <w:b/>
                <w:bCs/>
                <w:color w:val="000000"/>
                <w:kern w:val="24"/>
                <w:lang w:val="en-GB" w:eastAsia="hr-BA"/>
              </w:rPr>
              <w:t>:</w:t>
            </w:r>
            <w:r w:rsidR="004D5601" w:rsidRPr="00CE2E92">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500F941" w14:textId="31B73DFB" w:rsidR="00E10490" w:rsidRPr="00E10490" w:rsidRDefault="00F80ABC" w:rsidP="00E10490">
            <w:pPr>
              <w:spacing w:after="120" w:line="240" w:lineRule="auto"/>
              <w:jc w:val="both"/>
              <w:rPr>
                <w:rFonts w:asciiTheme="majorHAnsi" w:hAnsiTheme="majorHAnsi" w:cs="Arial"/>
                <w:lang w:val="en-GB"/>
              </w:rPr>
            </w:pPr>
            <w:r>
              <w:rPr>
                <w:rFonts w:asciiTheme="majorHAnsi" w:hAnsiTheme="majorHAnsi" w:cs="Arial"/>
                <w:lang w:val="en-GB"/>
              </w:rPr>
              <w:t>Seminar paper and oral exam</w:t>
            </w:r>
            <w:r w:rsidR="00E10490" w:rsidRPr="00E10490">
              <w:rPr>
                <w:rFonts w:asciiTheme="majorHAnsi" w:hAnsiTheme="majorHAnsi" w:cs="Arial"/>
                <w:lang w:val="en-GB"/>
              </w:rPr>
              <w:t>.</w:t>
            </w:r>
          </w:p>
          <w:p w14:paraId="31670B41" w14:textId="0119BF4F" w:rsidR="00E10490" w:rsidRPr="00E10490" w:rsidRDefault="00F80ABC" w:rsidP="00E10490">
            <w:pPr>
              <w:spacing w:after="120" w:line="240" w:lineRule="auto"/>
              <w:jc w:val="both"/>
              <w:rPr>
                <w:rFonts w:asciiTheme="majorHAnsi" w:hAnsiTheme="majorHAnsi" w:cs="Arial"/>
                <w:lang w:val="en-GB"/>
              </w:rPr>
            </w:pPr>
            <w:r>
              <w:rPr>
                <w:rFonts w:asciiTheme="majorHAnsi" w:hAnsiTheme="majorHAnsi" w:cs="Arial"/>
                <w:lang w:val="en-GB"/>
              </w:rPr>
              <w:t>Attendance</w:t>
            </w:r>
            <w:r w:rsidR="00E10490">
              <w:rPr>
                <w:rFonts w:asciiTheme="majorHAnsi" w:hAnsiTheme="majorHAnsi" w:cs="Arial"/>
                <w:lang w:val="en-GB"/>
              </w:rPr>
              <w:t>:</w:t>
            </w:r>
            <w:r w:rsidR="00E10490" w:rsidRPr="00E10490">
              <w:rPr>
                <w:rFonts w:asciiTheme="majorHAnsi" w:hAnsiTheme="majorHAnsi" w:cs="Arial"/>
                <w:lang w:val="en-GB"/>
              </w:rPr>
              <w:t xml:space="preserve"> 5</w:t>
            </w:r>
          </w:p>
          <w:p w14:paraId="592791E1" w14:textId="107B8D1F" w:rsidR="00E10490" w:rsidRPr="00E10490" w:rsidRDefault="00F80ABC" w:rsidP="00E10490">
            <w:pPr>
              <w:spacing w:after="120" w:line="240" w:lineRule="auto"/>
              <w:jc w:val="both"/>
              <w:rPr>
                <w:rFonts w:asciiTheme="majorHAnsi" w:hAnsiTheme="majorHAnsi" w:cs="Arial"/>
                <w:lang w:val="en-GB"/>
              </w:rPr>
            </w:pPr>
            <w:r>
              <w:rPr>
                <w:rFonts w:asciiTheme="majorHAnsi" w:hAnsiTheme="majorHAnsi" w:cs="Arial"/>
                <w:lang w:val="en-GB"/>
              </w:rPr>
              <w:t xml:space="preserve">Student </w:t>
            </w:r>
            <w:r w:rsidR="000F4D56">
              <w:rPr>
                <w:rFonts w:asciiTheme="majorHAnsi" w:hAnsiTheme="majorHAnsi" w:cs="Arial"/>
                <w:lang w:val="en-GB"/>
              </w:rPr>
              <w:t>engagement</w:t>
            </w:r>
            <w:r w:rsidR="00E10490">
              <w:rPr>
                <w:rFonts w:asciiTheme="majorHAnsi" w:hAnsiTheme="majorHAnsi" w:cs="Arial"/>
                <w:lang w:val="en-GB"/>
              </w:rPr>
              <w:t xml:space="preserve">: </w:t>
            </w:r>
            <w:r w:rsidR="00E10490" w:rsidRPr="00E10490">
              <w:rPr>
                <w:rFonts w:asciiTheme="majorHAnsi" w:hAnsiTheme="majorHAnsi" w:cs="Arial"/>
                <w:lang w:val="en-GB"/>
              </w:rPr>
              <w:t>5</w:t>
            </w:r>
          </w:p>
          <w:p w14:paraId="5E1459B3" w14:textId="225AA06B" w:rsidR="00E10490" w:rsidRPr="00E10490" w:rsidRDefault="00F80ABC" w:rsidP="00E10490">
            <w:pPr>
              <w:spacing w:after="120" w:line="240" w:lineRule="auto"/>
              <w:jc w:val="both"/>
              <w:rPr>
                <w:rFonts w:asciiTheme="majorHAnsi" w:hAnsiTheme="majorHAnsi" w:cs="Arial"/>
                <w:lang w:val="en-GB"/>
              </w:rPr>
            </w:pPr>
            <w:r>
              <w:rPr>
                <w:rFonts w:asciiTheme="majorHAnsi" w:hAnsiTheme="majorHAnsi" w:cs="Arial"/>
                <w:lang w:val="en-GB"/>
              </w:rPr>
              <w:t>Practical work</w:t>
            </w:r>
            <w:r w:rsidR="00E10490">
              <w:rPr>
                <w:rFonts w:asciiTheme="majorHAnsi" w:hAnsiTheme="majorHAnsi" w:cs="Arial"/>
                <w:lang w:val="en-GB"/>
              </w:rPr>
              <w:t xml:space="preserve">: </w:t>
            </w:r>
            <w:r w:rsidR="00E10490" w:rsidRPr="00E10490">
              <w:rPr>
                <w:rFonts w:asciiTheme="majorHAnsi" w:hAnsiTheme="majorHAnsi" w:cs="Arial"/>
                <w:lang w:val="en-GB"/>
              </w:rPr>
              <w:t>10</w:t>
            </w:r>
          </w:p>
          <w:p w14:paraId="4DC2169F" w14:textId="6285CEE7" w:rsidR="00E10490" w:rsidRPr="00E10490" w:rsidRDefault="00F80ABC" w:rsidP="00E10490">
            <w:pPr>
              <w:spacing w:after="120" w:line="240" w:lineRule="auto"/>
              <w:jc w:val="both"/>
              <w:rPr>
                <w:rFonts w:asciiTheme="majorHAnsi" w:hAnsiTheme="majorHAnsi" w:cs="Arial"/>
                <w:lang w:val="en-GB"/>
              </w:rPr>
            </w:pPr>
            <w:r>
              <w:rPr>
                <w:rFonts w:asciiTheme="majorHAnsi" w:hAnsiTheme="majorHAnsi" w:cs="Arial"/>
                <w:lang w:val="en-GB"/>
              </w:rPr>
              <w:t>Midterm exam</w:t>
            </w:r>
            <w:r w:rsidR="00E10490">
              <w:rPr>
                <w:rFonts w:asciiTheme="majorHAnsi" w:hAnsiTheme="majorHAnsi" w:cs="Arial"/>
                <w:lang w:val="en-GB"/>
              </w:rPr>
              <w:t xml:space="preserve">: </w:t>
            </w:r>
            <w:r w:rsidR="00E10490" w:rsidRPr="00E10490">
              <w:rPr>
                <w:rFonts w:asciiTheme="majorHAnsi" w:hAnsiTheme="majorHAnsi" w:cs="Arial"/>
                <w:lang w:val="en-GB"/>
              </w:rPr>
              <w:t>30</w:t>
            </w:r>
          </w:p>
          <w:p w14:paraId="29EAAF80" w14:textId="1A875734" w:rsidR="00E10490" w:rsidRPr="00E10490" w:rsidRDefault="00F80ABC" w:rsidP="00E10490">
            <w:pPr>
              <w:spacing w:after="120" w:line="240" w:lineRule="auto"/>
              <w:jc w:val="both"/>
              <w:rPr>
                <w:rFonts w:asciiTheme="majorHAnsi" w:hAnsiTheme="majorHAnsi" w:cs="Arial"/>
                <w:lang w:val="en-GB"/>
              </w:rPr>
            </w:pPr>
            <w:r>
              <w:rPr>
                <w:rFonts w:asciiTheme="majorHAnsi" w:hAnsiTheme="majorHAnsi" w:cs="Arial"/>
                <w:lang w:val="en-GB"/>
              </w:rPr>
              <w:t>Final exam</w:t>
            </w:r>
            <w:r w:rsidR="00E10490">
              <w:rPr>
                <w:rFonts w:asciiTheme="majorHAnsi" w:hAnsiTheme="majorHAnsi" w:cs="Arial"/>
                <w:lang w:val="en-GB"/>
              </w:rPr>
              <w:t xml:space="preserve">: </w:t>
            </w:r>
            <w:r w:rsidR="00E10490" w:rsidRPr="00E10490">
              <w:rPr>
                <w:rFonts w:asciiTheme="majorHAnsi" w:hAnsiTheme="majorHAnsi" w:cs="Arial"/>
                <w:lang w:val="en-GB"/>
              </w:rPr>
              <w:t>50</w:t>
            </w:r>
          </w:p>
          <w:p w14:paraId="381D3F44" w14:textId="62780863" w:rsidR="00CE2E92" w:rsidRPr="00526BB8" w:rsidRDefault="00F80ABC" w:rsidP="00E10490">
            <w:pPr>
              <w:spacing w:after="120" w:line="240" w:lineRule="auto"/>
              <w:jc w:val="both"/>
              <w:rPr>
                <w:rFonts w:asciiTheme="majorHAnsi" w:hAnsiTheme="majorHAnsi" w:cs="Arial"/>
                <w:lang w:val="en-GB"/>
              </w:rPr>
            </w:pPr>
            <w:r>
              <w:rPr>
                <w:rFonts w:asciiTheme="majorHAnsi" w:hAnsiTheme="majorHAnsi" w:cs="Arial"/>
                <w:lang w:val="en-GB"/>
              </w:rPr>
              <w:t>Total</w:t>
            </w:r>
            <w:r w:rsidR="00E10490">
              <w:rPr>
                <w:rFonts w:asciiTheme="majorHAnsi" w:hAnsiTheme="majorHAnsi" w:cs="Arial"/>
                <w:lang w:val="en-GB"/>
              </w:rPr>
              <w:t xml:space="preserve">: </w:t>
            </w:r>
            <w:r w:rsidR="00E10490" w:rsidRPr="00E10490">
              <w:rPr>
                <w:rFonts w:asciiTheme="majorHAnsi" w:hAnsiTheme="majorHAnsi" w:cs="Arial"/>
                <w:lang w:val="en-GB"/>
              </w:rPr>
              <w:t>100</w:t>
            </w:r>
          </w:p>
        </w:tc>
      </w:tr>
      <w:tr w:rsidR="004D5601" w:rsidRPr="00CE2E92" w14:paraId="24525F46" w14:textId="77777777" w:rsidTr="00BA0B8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BE7CE93" w14:textId="6AD1B250" w:rsidR="004D5601" w:rsidRPr="00266C9C" w:rsidRDefault="004D5601" w:rsidP="0007287D">
            <w:pPr>
              <w:rPr>
                <w:rFonts w:eastAsia="Calibri"/>
                <w:color w:val="000000"/>
                <w:kern w:val="24"/>
                <w:lang w:val="en-GB" w:eastAsia="hr-BA"/>
              </w:rPr>
            </w:pPr>
            <w:r w:rsidRPr="00CE2E92">
              <w:rPr>
                <w:rFonts w:eastAsia="Calibri"/>
                <w:b/>
                <w:bCs/>
                <w:color w:val="000000"/>
                <w:kern w:val="24"/>
                <w:lang w:val="en-GB" w:eastAsia="hr-BA"/>
              </w:rPr>
              <w:t>Literatur</w:t>
            </w:r>
            <w:r w:rsidR="005C0182" w:rsidRPr="00CE2E92">
              <w:rPr>
                <w:rFonts w:eastAsia="Calibri"/>
                <w:b/>
                <w:bCs/>
                <w:color w:val="000000"/>
                <w:kern w:val="24"/>
                <w:lang w:val="en-GB" w:eastAsia="hr-BA"/>
              </w:rPr>
              <w:t>e</w:t>
            </w:r>
            <w:r w:rsidRPr="00CE2E92">
              <w:rPr>
                <w:rStyle w:val="FootnoteReference"/>
                <w:rFonts w:eastAsia="Calibri"/>
                <w:b/>
                <w:bCs/>
                <w:color w:val="000000"/>
                <w:kern w:val="24"/>
                <w:lang w:val="en-GB" w:eastAsia="hr-BA"/>
              </w:rPr>
              <w:footnoteReference w:id="2"/>
            </w:r>
            <w:r w:rsidRPr="00CE2E92">
              <w:rPr>
                <w:rFonts w:eastAsia="Calibri"/>
                <w:b/>
                <w:bCs/>
                <w:color w:val="000000"/>
                <w:kern w:val="24"/>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23D8462" w14:textId="41E0D482" w:rsidR="00BB1AC0" w:rsidRPr="00BB1AC0" w:rsidRDefault="00F80ABC" w:rsidP="00BB1AC0">
            <w:pPr>
              <w:spacing w:after="120"/>
              <w:jc w:val="both"/>
              <w:rPr>
                <w:rFonts w:eastAsia="Times New Roman" w:cs="Arial"/>
                <w:lang w:val="en-GB" w:eastAsia="hr-BA"/>
              </w:rPr>
            </w:pPr>
            <w:r>
              <w:rPr>
                <w:rFonts w:eastAsia="Times New Roman" w:cs="Arial"/>
                <w:b/>
                <w:bCs/>
                <w:lang w:val="en-GB" w:eastAsia="hr-BA"/>
              </w:rPr>
              <w:t>Compulsory</w:t>
            </w:r>
            <w:r w:rsidR="00BB1AC0" w:rsidRPr="00BB1AC0">
              <w:rPr>
                <w:rFonts w:eastAsia="Times New Roman" w:cs="Arial"/>
                <w:lang w:val="en-GB" w:eastAsia="hr-BA"/>
              </w:rPr>
              <w:t>:</w:t>
            </w:r>
          </w:p>
          <w:sdt>
            <w:sdtPr>
              <w:tag w:val="goog_rdk_84"/>
              <w:id w:val="-1823345363"/>
            </w:sdtPr>
            <w:sdtEndPr/>
            <w:sdtContent>
              <w:p w14:paraId="66ECC51A" w14:textId="2A33C91A" w:rsidR="004D5601" w:rsidRPr="00E10490" w:rsidRDefault="00E10490" w:rsidP="00E10490">
                <w:pPr>
                  <w:jc w:val="both"/>
                </w:pPr>
                <w:r>
                  <w:rPr>
                    <w:i/>
                  </w:rPr>
                  <w:t>Teatar pod opsadom 1992-1995</w:t>
                </w:r>
                <w:r>
                  <w:t>, Davor Diklić</w:t>
                </w:r>
              </w:p>
            </w:sdtContent>
          </w:sdt>
        </w:tc>
      </w:tr>
    </w:tbl>
    <w:p w14:paraId="071DB854" w14:textId="77777777" w:rsidR="00816307" w:rsidRPr="00CE2E92" w:rsidRDefault="000B2F43">
      <w:pPr>
        <w:rPr>
          <w:lang w:val="en-GB"/>
        </w:rPr>
      </w:pPr>
    </w:p>
    <w:sectPr w:rsidR="00816307" w:rsidRPr="00CE2E92"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30A60" w14:textId="77777777" w:rsidR="000B2F43" w:rsidRDefault="000B2F43" w:rsidP="004D5601">
      <w:pPr>
        <w:spacing w:after="0" w:line="240" w:lineRule="auto"/>
      </w:pPr>
      <w:r>
        <w:separator/>
      </w:r>
    </w:p>
  </w:endnote>
  <w:endnote w:type="continuationSeparator" w:id="0">
    <w:p w14:paraId="58395138" w14:textId="77777777" w:rsidR="000B2F43" w:rsidRDefault="000B2F43"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4D"/>
    <w:family w:val="roman"/>
    <w:notTrueType/>
    <w:pitch w:val="variable"/>
    <w:sig w:usb0="00000003" w:usb1="00000000" w:usb2="00000000" w:usb3="00000000" w:csb0="00000001" w:csb1="00000000"/>
  </w:font>
  <w:font w:name="Noto Sans Symbols">
    <w:charset w:val="00"/>
    <w:family w:val="auto"/>
    <w:pitch w:val="default"/>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BD792" w14:textId="77777777" w:rsidR="003704C9" w:rsidRDefault="003704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E8D3E" w14:textId="77777777" w:rsidR="003704C9" w:rsidRDefault="003704C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C40C6" w14:textId="77777777" w:rsidR="003704C9" w:rsidRDefault="003704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42951" w14:textId="77777777" w:rsidR="000B2F43" w:rsidRDefault="000B2F43" w:rsidP="004D5601">
      <w:pPr>
        <w:spacing w:after="0" w:line="240" w:lineRule="auto"/>
      </w:pPr>
      <w:r>
        <w:separator/>
      </w:r>
    </w:p>
  </w:footnote>
  <w:footnote w:type="continuationSeparator" w:id="0">
    <w:p w14:paraId="7B495BA7" w14:textId="77777777" w:rsidR="000B2F43" w:rsidRDefault="000B2F43" w:rsidP="004D5601">
      <w:pPr>
        <w:spacing w:after="0" w:line="240" w:lineRule="auto"/>
      </w:pPr>
      <w:r>
        <w:continuationSeparator/>
      </w:r>
    </w:p>
  </w:footnote>
  <w:footnote w:id="1">
    <w:p w14:paraId="102422BC" w14:textId="77777777" w:rsidR="004D5601" w:rsidRPr="00156B78" w:rsidRDefault="004D5601" w:rsidP="004D5601">
      <w:pPr>
        <w:pStyle w:val="FootnoteText"/>
        <w:jc w:val="both"/>
        <w:rPr>
          <w:lang w:val="bs-Latn-BA"/>
        </w:rPr>
      </w:pPr>
      <w:r>
        <w:rPr>
          <w:rStyle w:val="FootnoteReference"/>
        </w:rPr>
        <w:footnoteRef/>
      </w:r>
      <w:r>
        <w:t xml:space="preserve"> </w:t>
      </w:r>
      <w:r w:rsidR="008154CB" w:rsidRPr="008154CB">
        <w:rPr>
          <w:rStyle w:val="Strong"/>
          <w:rFonts w:ascii="Arial" w:hAnsi="Arial" w:cs="Arial"/>
          <w:color w:val="000000"/>
          <w:sz w:val="16"/>
          <w:szCs w:val="18"/>
        </w:rPr>
        <w:t xml:space="preserve">The </w:t>
      </w:r>
      <w:r w:rsidR="008154CB">
        <w:rPr>
          <w:rStyle w:val="Strong"/>
          <w:rFonts w:ascii="Arial" w:hAnsi="Arial" w:cs="Arial"/>
          <w:color w:val="000000"/>
          <w:sz w:val="16"/>
          <w:szCs w:val="18"/>
        </w:rPr>
        <w:t xml:space="preserve">system </w:t>
      </w:r>
      <w:r w:rsidR="008154CB"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55553FFE" w14:textId="77777777" w:rsidR="004D5601" w:rsidRPr="00156B78" w:rsidRDefault="004D5601" w:rsidP="004D5601">
      <w:pPr>
        <w:pStyle w:val="FootnoteText"/>
        <w:jc w:val="both"/>
        <w:rPr>
          <w:lang w:val="bs-Latn-BA"/>
        </w:rPr>
      </w:pPr>
      <w:r>
        <w:rPr>
          <w:rStyle w:val="FootnoteReference"/>
        </w:rPr>
        <w:footnoteRef/>
      </w:r>
      <w:r>
        <w:t xml:space="preserve"> </w:t>
      </w:r>
      <w:r w:rsidR="008154CB" w:rsidRPr="008154CB">
        <w:rPr>
          <w:rStyle w:val="Strong"/>
          <w:rFonts w:ascii="Arial" w:hAnsi="Arial" w:cs="Arial"/>
          <w:color w:val="000000"/>
          <w:sz w:val="16"/>
          <w:szCs w:val="18"/>
        </w:rPr>
        <w:t>Acting on behalf of</w:t>
      </w:r>
      <w:r w:rsidR="009E56CD">
        <w:rPr>
          <w:rStyle w:val="Strong"/>
          <w:rFonts w:ascii="Arial" w:hAnsi="Arial" w:cs="Arial"/>
          <w:color w:val="000000"/>
          <w:sz w:val="16"/>
          <w:szCs w:val="18"/>
        </w:rPr>
        <w:t xml:space="preserve"> the</w:t>
      </w:r>
      <w:r w:rsidR="008154CB" w:rsidRPr="008154CB">
        <w:rPr>
          <w:rStyle w:val="Strong"/>
          <w:rFonts w:ascii="Arial" w:hAnsi="Arial" w:cs="Arial"/>
          <w:color w:val="000000"/>
          <w:sz w:val="16"/>
          <w:szCs w:val="18"/>
        </w:rPr>
        <w:t xml:space="preserve"> higher education institution as a public institution, the Senate or organizational unit Council respectively, shall de</w:t>
      </w:r>
      <w:r w:rsidR="009E56CD">
        <w:rPr>
          <w:rStyle w:val="Strong"/>
          <w:rFonts w:ascii="Arial" w:hAnsi="Arial" w:cs="Arial"/>
          <w:color w:val="000000"/>
          <w:sz w:val="16"/>
          <w:szCs w:val="18"/>
        </w:rPr>
        <w:t xml:space="preserve">fine </w:t>
      </w:r>
      <w:r w:rsidR="008154CB" w:rsidRPr="008154CB">
        <w:rPr>
          <w:rStyle w:val="Strong"/>
          <w:rFonts w:ascii="Arial" w:hAnsi="Arial" w:cs="Arial"/>
          <w:color w:val="000000"/>
          <w:sz w:val="16"/>
          <w:szCs w:val="18"/>
        </w:rPr>
        <w:t xml:space="preserve">the mandatory and recommended textbooks and manuals </w:t>
      </w:r>
      <w:r w:rsidR="009E56CD">
        <w:rPr>
          <w:rStyle w:val="Strong"/>
          <w:rFonts w:ascii="Arial" w:hAnsi="Arial" w:cs="Arial"/>
          <w:color w:val="000000"/>
          <w:sz w:val="16"/>
          <w:szCs w:val="18"/>
        </w:rPr>
        <w:t xml:space="preserve">list </w:t>
      </w:r>
      <w:r w:rsidR="008154CB"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96C2F" w14:textId="77777777" w:rsidR="003704C9" w:rsidRDefault="003704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156B78" w14:paraId="42E1A974"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51B481E6" w14:textId="458A2F01" w:rsidR="007061BA" w:rsidRPr="00156B78" w:rsidRDefault="007061BA"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sidR="00E10490">
            <w:rPr>
              <w:rFonts w:ascii="Calibri" w:hAnsi="Calibri" w:cs="Calibri"/>
              <w:b/>
              <w:color w:val="7F7F7F"/>
            </w:rPr>
            <w:t>Akademija scenskih umjetnosti</w:t>
          </w:r>
          <w:r>
            <w:rPr>
              <w:rFonts w:ascii="Calibri" w:hAnsi="Calibri" w:cs="Calibri"/>
              <w:b/>
              <w:color w:val="7F7F7F"/>
            </w:rPr>
            <w:t xml:space="preserve"> </w:t>
          </w:r>
        </w:p>
        <w:p w14:paraId="14E8275A" w14:textId="77777777" w:rsidR="00156B78" w:rsidRPr="00ED5C2C" w:rsidRDefault="007061BA"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293A7686"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527A834D"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662E9883" w14:textId="77777777" w:rsidR="00156B78" w:rsidRDefault="000B2F43"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249DBD79"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3704C9">
            <w:rPr>
              <w:rFonts w:ascii="Calibri" w:hAnsi="Calibri" w:cs="Calibri"/>
              <w:b/>
              <w:bCs/>
              <w:noProof/>
              <w:sz w:val="20"/>
            </w:rPr>
            <w:t>2</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3704C9">
            <w:rPr>
              <w:rFonts w:ascii="Calibri" w:hAnsi="Calibri" w:cs="Calibri"/>
              <w:b/>
              <w:bCs/>
              <w:noProof/>
              <w:sz w:val="20"/>
            </w:rPr>
            <w:t>2</w:t>
          </w:r>
          <w:r w:rsidR="00752035" w:rsidRPr="008F449E">
            <w:rPr>
              <w:rFonts w:ascii="Calibri" w:hAnsi="Calibri" w:cs="Calibri"/>
              <w:b/>
              <w:bCs/>
              <w:sz w:val="20"/>
            </w:rPr>
            <w:fldChar w:fldCharType="end"/>
          </w:r>
        </w:p>
      </w:tc>
    </w:tr>
  </w:tbl>
  <w:p w14:paraId="410C1197" w14:textId="77777777" w:rsidR="00156B78" w:rsidRDefault="000B2F4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5C8F2"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156B78" w14:paraId="3CEF4918"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5B6ADF4D" w14:textId="337B2358" w:rsidR="00156B78" w:rsidRPr="00ED5C2C" w:rsidRDefault="00752035" w:rsidP="009933DF">
          <w:pPr>
            <w:rPr>
              <w:rFonts w:ascii="Calibri" w:hAnsi="Calibri" w:cs="Calibri"/>
              <w:b/>
              <w:color w:val="7F7F7F"/>
              <w:sz w:val="16"/>
            </w:rPr>
          </w:pPr>
          <w:r>
            <w:rPr>
              <w:rFonts w:ascii="Calibri" w:hAnsi="Calibri" w:cs="Calibri"/>
              <w:b/>
              <w:noProof/>
              <w:sz w:val="16"/>
              <w:lang w:val="en-GB" w:eastAsia="en-GB"/>
            </w:rPr>
            <w:drawing>
              <wp:inline distT="0" distB="0" distL="0" distR="0" wp14:anchorId="0F8F3C70" wp14:editId="050E4971">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Pr="00ED5C2C">
            <w:rPr>
              <w:rFonts w:ascii="Calibri" w:hAnsi="Calibri" w:cs="Calibri"/>
              <w:b/>
              <w:sz w:val="16"/>
            </w:rPr>
            <w:t xml:space="preserve">                                                                                                                  </w:t>
          </w:r>
          <w:r w:rsidR="00BB1AC0">
            <w:rPr>
              <w:rFonts w:ascii="Calibri" w:hAnsi="Calibri" w:cs="Calibri"/>
              <w:b/>
              <w:noProof/>
              <w:color w:val="7F7F7F"/>
              <w:sz w:val="16"/>
              <w:lang w:val="en-GB" w:eastAsia="en-GB"/>
            </w:rPr>
            <w:drawing>
              <wp:inline distT="0" distB="0" distL="0" distR="0" wp14:anchorId="1607BDF7" wp14:editId="25B312B1">
                <wp:extent cx="882127" cy="7787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su.png"/>
                        <pic:cNvPicPr/>
                      </pic:nvPicPr>
                      <pic:blipFill>
                        <a:blip r:embed="rId2">
                          <a:extLst>
                            <a:ext uri="{28A0092B-C50C-407E-A947-70E740481C1C}">
                              <a14:useLocalDpi xmlns:a14="http://schemas.microsoft.com/office/drawing/2010/main" val="0"/>
                            </a:ext>
                          </a:extLst>
                        </a:blip>
                        <a:stretch>
                          <a:fillRect/>
                        </a:stretch>
                      </pic:blipFill>
                      <pic:spPr>
                        <a:xfrm>
                          <a:off x="0" y="0"/>
                          <a:ext cx="908299" cy="801888"/>
                        </a:xfrm>
                        <a:prstGeom prst="rect">
                          <a:avLst/>
                        </a:prstGeom>
                      </pic:spPr>
                    </pic:pic>
                  </a:graphicData>
                </a:graphic>
              </wp:inline>
            </w:drawing>
          </w:r>
        </w:p>
        <w:p w14:paraId="2E0582B0" w14:textId="74F76B9E" w:rsidR="00156B78" w:rsidRPr="00156B78" w:rsidRDefault="00752035" w:rsidP="009933DF">
          <w:pPr>
            <w:jc w:val="center"/>
            <w:rPr>
              <w:rFonts w:ascii="Calibri" w:hAnsi="Calibri" w:cs="Calibri"/>
              <w:b/>
              <w:caps/>
              <w:color w:val="7F7F7F"/>
              <w:sz w:val="16"/>
            </w:rPr>
          </w:pPr>
          <w:r w:rsidRPr="00156B78">
            <w:rPr>
              <w:rFonts w:ascii="Calibri" w:hAnsi="Calibri" w:cs="Calibri"/>
              <w:b/>
              <w:color w:val="7F7F7F"/>
            </w:rPr>
            <w:t>UNIVER</w:t>
          </w:r>
          <w:r w:rsidR="004D5601">
            <w:rPr>
              <w:rFonts w:ascii="Calibri" w:hAnsi="Calibri" w:cs="Calibri"/>
              <w:b/>
              <w:color w:val="7F7F7F"/>
            </w:rPr>
            <w:t xml:space="preserve">SITY OF </w:t>
          </w:r>
          <w:r w:rsidRPr="00156B78">
            <w:rPr>
              <w:rFonts w:ascii="Calibri" w:hAnsi="Calibri" w:cs="Calibri"/>
              <w:b/>
              <w:color w:val="7F7F7F"/>
            </w:rPr>
            <w:t>SARAJEV</w:t>
          </w:r>
          <w:r w:rsidR="004D5601">
            <w:rPr>
              <w:rFonts w:ascii="Calibri" w:hAnsi="Calibri" w:cs="Calibri"/>
              <w:b/>
              <w:color w:val="7F7F7F"/>
            </w:rPr>
            <w:t>O</w:t>
          </w:r>
          <w:r w:rsidRPr="00156B78">
            <w:rPr>
              <w:rFonts w:ascii="Calibri" w:hAnsi="Calibri" w:cs="Calibri"/>
              <w:b/>
              <w:color w:val="7F7F7F"/>
            </w:rPr>
            <w:t xml:space="preserve"> – </w:t>
          </w:r>
          <w:r w:rsidR="003704C9">
            <w:rPr>
              <w:rFonts w:ascii="Calibri" w:hAnsi="Calibri" w:cs="Calibri"/>
              <w:b/>
              <w:color w:val="7F7F7F"/>
            </w:rPr>
            <w:t>ACADEMY OF PERFORMING ARTS</w:t>
          </w:r>
          <w:r w:rsidR="003D1CFE">
            <w:rPr>
              <w:rFonts w:ascii="Calibri" w:hAnsi="Calibri" w:cs="Calibri"/>
              <w:b/>
              <w:color w:val="7F7F7F"/>
            </w:rPr>
            <w:t xml:space="preserve"> </w:t>
          </w:r>
        </w:p>
        <w:p w14:paraId="24735B21" w14:textId="3CB875BE" w:rsidR="00156B78" w:rsidRPr="00ED5C2C" w:rsidRDefault="003704C9" w:rsidP="003D1CFE">
          <w:pPr>
            <w:jc w:val="center"/>
            <w:rPr>
              <w:rFonts w:ascii="Calibri" w:hAnsi="Calibri" w:cs="Calibri"/>
              <w:b/>
              <w:sz w:val="28"/>
              <w:szCs w:val="28"/>
            </w:rPr>
          </w:pPr>
          <w:r>
            <w:rPr>
              <w:rFonts w:ascii="Calibri" w:hAnsi="Calibri" w:cs="Calibri"/>
              <w:b/>
              <w:color w:val="7F7F7F"/>
              <w:spacing w:val="20"/>
              <w:szCs w:val="28"/>
            </w:rPr>
            <w:t>THEATRE AND FILM UNDER SIEGE</w:t>
          </w:r>
          <w:bookmarkStart w:id="0" w:name="_GoBack"/>
          <w:bookmarkEnd w:id="0"/>
        </w:p>
      </w:tc>
      <w:tc>
        <w:tcPr>
          <w:tcW w:w="871" w:type="pct"/>
          <w:tcBorders>
            <w:top w:val="single" w:sz="4" w:space="0" w:color="auto"/>
            <w:left w:val="single" w:sz="4" w:space="0" w:color="auto"/>
            <w:right w:val="single" w:sz="4" w:space="0" w:color="auto"/>
          </w:tcBorders>
          <w:vAlign w:val="center"/>
        </w:tcPr>
        <w:p w14:paraId="787BB583"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121A4C05"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42D3E3C7" w14:textId="77777777" w:rsidR="00156B78" w:rsidRDefault="000B2F43"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55D61CC3"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3704C9">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3704C9">
            <w:rPr>
              <w:rFonts w:ascii="Calibri" w:hAnsi="Calibri" w:cs="Calibri"/>
              <w:b/>
              <w:bCs/>
              <w:noProof/>
              <w:sz w:val="20"/>
            </w:rPr>
            <w:t>2</w:t>
          </w:r>
          <w:r w:rsidR="00752035" w:rsidRPr="008F449E">
            <w:rPr>
              <w:rFonts w:ascii="Calibri" w:hAnsi="Calibri" w:cs="Calibri"/>
              <w:b/>
              <w:bCs/>
              <w:sz w:val="20"/>
            </w:rPr>
            <w:fldChar w:fldCharType="end"/>
          </w:r>
        </w:p>
      </w:tc>
    </w:tr>
  </w:tbl>
  <w:p w14:paraId="15E313DE" w14:textId="77777777" w:rsidR="00156B78" w:rsidRDefault="000B2F43"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89E1044"/>
    <w:multiLevelType w:val="multilevel"/>
    <w:tmpl w:val="6890F468"/>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203BC"/>
    <w:rsid w:val="00034D3F"/>
    <w:rsid w:val="000B2F43"/>
    <w:rsid w:val="000F4D56"/>
    <w:rsid w:val="00131101"/>
    <w:rsid w:val="002038FD"/>
    <w:rsid w:val="002457AD"/>
    <w:rsid w:val="00266C9C"/>
    <w:rsid w:val="002810B5"/>
    <w:rsid w:val="00340501"/>
    <w:rsid w:val="0035751E"/>
    <w:rsid w:val="003704C9"/>
    <w:rsid w:val="003D1CFE"/>
    <w:rsid w:val="0044291D"/>
    <w:rsid w:val="004A728E"/>
    <w:rsid w:val="004B0C3B"/>
    <w:rsid w:val="004D2E34"/>
    <w:rsid w:val="004D5601"/>
    <w:rsid w:val="00504ED1"/>
    <w:rsid w:val="00514A9E"/>
    <w:rsid w:val="00526BB8"/>
    <w:rsid w:val="0054660A"/>
    <w:rsid w:val="005C0182"/>
    <w:rsid w:val="005D4B85"/>
    <w:rsid w:val="006A6205"/>
    <w:rsid w:val="007061BA"/>
    <w:rsid w:val="00752035"/>
    <w:rsid w:val="007944FD"/>
    <w:rsid w:val="007A4DED"/>
    <w:rsid w:val="007C526F"/>
    <w:rsid w:val="007E60A5"/>
    <w:rsid w:val="008154CB"/>
    <w:rsid w:val="00992E01"/>
    <w:rsid w:val="009E56CD"/>
    <w:rsid w:val="00A2020C"/>
    <w:rsid w:val="00BA0B86"/>
    <w:rsid w:val="00BB1AC0"/>
    <w:rsid w:val="00BD03B5"/>
    <w:rsid w:val="00C342BA"/>
    <w:rsid w:val="00CE2E92"/>
    <w:rsid w:val="00CE60F8"/>
    <w:rsid w:val="00D231B4"/>
    <w:rsid w:val="00D537B9"/>
    <w:rsid w:val="00DB707F"/>
    <w:rsid w:val="00E10490"/>
    <w:rsid w:val="00F00FD6"/>
    <w:rsid w:val="00F80ABC"/>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0D4D"/>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250</Words>
  <Characters>1428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9</cp:revision>
  <dcterms:created xsi:type="dcterms:W3CDTF">2020-03-26T21:02:00Z</dcterms:created>
  <dcterms:modified xsi:type="dcterms:W3CDTF">2020-05-20T12:56:00Z</dcterms:modified>
</cp:coreProperties>
</file>